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2B8E" w14:textId="64318613" w:rsidR="00AC14B6" w:rsidRPr="00AC14B6" w:rsidRDefault="00AC14B6" w:rsidP="00AC14B6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3</w:t>
      </w:r>
    </w:p>
    <w:p w14:paraId="3B64876E" w14:textId="20AC0980" w:rsidR="00FE67B2" w:rsidRDefault="0095763A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1AAC6C7E" w14:textId="77777777" w:rsidR="0095763A" w:rsidRDefault="0095763A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63CAD5F8" w14:textId="77777777" w:rsidR="0095763A" w:rsidRDefault="00882958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«КанБайкал»</w:t>
      </w:r>
    </w:p>
    <w:p w14:paraId="777F6DC5" w14:textId="77777777" w:rsidR="0095763A" w:rsidRDefault="00882958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Ю.А. Нишкевич</w:t>
      </w:r>
    </w:p>
    <w:p w14:paraId="6EA3273C" w14:textId="77777777" w:rsidR="0095763A" w:rsidRDefault="0095763A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882958"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A0C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4250EA1" w14:textId="77777777" w:rsidR="0095763A" w:rsidRDefault="0095763A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14:paraId="1CAEE446" w14:textId="77777777" w:rsidR="006108B1" w:rsidRDefault="006108B1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14:paraId="7C78043A" w14:textId="77777777" w:rsidR="0095763A" w:rsidRDefault="0095763A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14:paraId="23472B1E" w14:textId="77777777" w:rsidR="0095763A" w:rsidRPr="00874D72" w:rsidRDefault="0095763A" w:rsidP="005A7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7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7C4DF616" w14:textId="77777777" w:rsidR="00882958" w:rsidRDefault="0095763A" w:rsidP="005A7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7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645AD" w:rsidRPr="00874D72">
        <w:rPr>
          <w:rFonts w:ascii="Times New Roman" w:hAnsi="Times New Roman" w:cs="Times New Roman"/>
          <w:b/>
          <w:sz w:val="24"/>
          <w:szCs w:val="24"/>
        </w:rPr>
        <w:t>выполнение работ</w:t>
      </w:r>
      <w:r w:rsidRPr="00874D7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A0C30">
        <w:rPr>
          <w:rFonts w:ascii="Times New Roman" w:hAnsi="Times New Roman" w:cs="Times New Roman"/>
          <w:b/>
          <w:sz w:val="24"/>
          <w:szCs w:val="24"/>
        </w:rPr>
        <w:t xml:space="preserve">корректировке </w:t>
      </w:r>
      <w:r w:rsidRPr="00874D72">
        <w:rPr>
          <w:rFonts w:ascii="Times New Roman" w:hAnsi="Times New Roman" w:cs="Times New Roman"/>
          <w:b/>
          <w:sz w:val="24"/>
          <w:szCs w:val="24"/>
        </w:rPr>
        <w:t xml:space="preserve">природоохранной документации и </w:t>
      </w:r>
      <w:r w:rsidR="006108B1">
        <w:rPr>
          <w:rFonts w:ascii="Times New Roman" w:hAnsi="Times New Roman" w:cs="Times New Roman"/>
          <w:b/>
          <w:sz w:val="24"/>
          <w:szCs w:val="24"/>
        </w:rPr>
        <w:t>пересмотр (</w:t>
      </w:r>
      <w:r w:rsidR="00AA0C30">
        <w:rPr>
          <w:rFonts w:ascii="Times New Roman" w:hAnsi="Times New Roman" w:cs="Times New Roman"/>
          <w:b/>
          <w:sz w:val="24"/>
          <w:szCs w:val="24"/>
        </w:rPr>
        <w:t>внесени</w:t>
      </w:r>
      <w:r w:rsidR="006108B1">
        <w:rPr>
          <w:rFonts w:ascii="Times New Roman" w:hAnsi="Times New Roman" w:cs="Times New Roman"/>
          <w:b/>
          <w:sz w:val="24"/>
          <w:szCs w:val="24"/>
        </w:rPr>
        <w:t>е</w:t>
      </w:r>
      <w:r w:rsidR="00AA0C30">
        <w:rPr>
          <w:rFonts w:ascii="Times New Roman" w:hAnsi="Times New Roman" w:cs="Times New Roman"/>
          <w:b/>
          <w:sz w:val="24"/>
          <w:szCs w:val="24"/>
        </w:rPr>
        <w:t xml:space="preserve"> изменений</w:t>
      </w:r>
      <w:r w:rsidR="006108B1">
        <w:rPr>
          <w:rFonts w:ascii="Times New Roman" w:hAnsi="Times New Roman" w:cs="Times New Roman"/>
          <w:b/>
          <w:sz w:val="24"/>
          <w:szCs w:val="24"/>
        </w:rPr>
        <w:t>)</w:t>
      </w:r>
      <w:r w:rsidR="00AA0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8B1">
        <w:rPr>
          <w:rFonts w:ascii="Times New Roman" w:hAnsi="Times New Roman" w:cs="Times New Roman"/>
          <w:b/>
          <w:sz w:val="24"/>
          <w:szCs w:val="24"/>
        </w:rPr>
        <w:t>комплексного</w:t>
      </w:r>
      <w:r w:rsidR="00A645AD" w:rsidRPr="00874D72">
        <w:rPr>
          <w:rFonts w:ascii="Times New Roman" w:hAnsi="Times New Roman" w:cs="Times New Roman"/>
          <w:b/>
          <w:sz w:val="24"/>
          <w:szCs w:val="24"/>
        </w:rPr>
        <w:t xml:space="preserve"> экологическ</w:t>
      </w:r>
      <w:r w:rsidR="00AA0C30">
        <w:rPr>
          <w:rFonts w:ascii="Times New Roman" w:hAnsi="Times New Roman" w:cs="Times New Roman"/>
          <w:b/>
          <w:sz w:val="24"/>
          <w:szCs w:val="24"/>
        </w:rPr>
        <w:t>о</w:t>
      </w:r>
      <w:r w:rsidR="006108B1">
        <w:rPr>
          <w:rFonts w:ascii="Times New Roman" w:hAnsi="Times New Roman" w:cs="Times New Roman"/>
          <w:b/>
          <w:sz w:val="24"/>
          <w:szCs w:val="24"/>
        </w:rPr>
        <w:t>го</w:t>
      </w:r>
      <w:r w:rsidR="005C4A32">
        <w:rPr>
          <w:rFonts w:ascii="Times New Roman" w:hAnsi="Times New Roman" w:cs="Times New Roman"/>
          <w:b/>
          <w:sz w:val="24"/>
          <w:szCs w:val="24"/>
        </w:rPr>
        <w:t xml:space="preserve"> разрешени</w:t>
      </w:r>
      <w:r w:rsidR="006108B1">
        <w:rPr>
          <w:rFonts w:ascii="Times New Roman" w:hAnsi="Times New Roman" w:cs="Times New Roman"/>
          <w:b/>
          <w:sz w:val="24"/>
          <w:szCs w:val="24"/>
        </w:rPr>
        <w:t>я</w:t>
      </w:r>
      <w:r w:rsidRPr="00874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C30">
        <w:rPr>
          <w:rFonts w:ascii="Times New Roman" w:hAnsi="Times New Roman" w:cs="Times New Roman"/>
          <w:b/>
          <w:sz w:val="24"/>
          <w:szCs w:val="24"/>
        </w:rPr>
        <w:t>на</w:t>
      </w:r>
      <w:r w:rsidRPr="00874D72">
        <w:rPr>
          <w:rFonts w:ascii="Times New Roman" w:hAnsi="Times New Roman" w:cs="Times New Roman"/>
          <w:b/>
          <w:sz w:val="24"/>
          <w:szCs w:val="24"/>
        </w:rPr>
        <w:t xml:space="preserve"> объект </w:t>
      </w:r>
    </w:p>
    <w:p w14:paraId="55E6A22D" w14:textId="77777777" w:rsidR="0095763A" w:rsidRPr="00874D72" w:rsidRDefault="001105D9" w:rsidP="005A7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НВОС</w:t>
      </w:r>
      <w:r w:rsidR="00610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958" w:rsidRPr="00874D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82958" w:rsidRPr="00874D72">
        <w:rPr>
          <w:rFonts w:ascii="Times New Roman" w:hAnsi="Times New Roman" w:cs="Times New Roman"/>
          <w:b/>
          <w:sz w:val="24"/>
          <w:szCs w:val="24"/>
        </w:rPr>
        <w:t xml:space="preserve"> категории </w:t>
      </w:r>
      <w:r w:rsidR="00882958">
        <w:rPr>
          <w:rFonts w:ascii="Times New Roman" w:hAnsi="Times New Roman" w:cs="Times New Roman"/>
          <w:b/>
          <w:sz w:val="24"/>
          <w:szCs w:val="24"/>
        </w:rPr>
        <w:t>ООО «КанБайкал</w:t>
      </w:r>
      <w:r w:rsidR="005C4A32">
        <w:rPr>
          <w:rFonts w:ascii="Times New Roman" w:hAnsi="Times New Roman" w:cs="Times New Roman"/>
          <w:b/>
          <w:sz w:val="24"/>
          <w:szCs w:val="24"/>
        </w:rPr>
        <w:t>»</w:t>
      </w:r>
    </w:p>
    <w:p w14:paraId="0BE87FAD" w14:textId="77777777" w:rsidR="00A645AD" w:rsidRPr="003735FE" w:rsidRDefault="00A645AD" w:rsidP="005A76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801"/>
        <w:gridCol w:w="2029"/>
        <w:gridCol w:w="7518"/>
      </w:tblGrid>
      <w:tr w:rsidR="00874D72" w:rsidRPr="00874D72" w14:paraId="66252640" w14:textId="77777777" w:rsidTr="00D8650F">
        <w:trPr>
          <w:tblHeader/>
        </w:trPr>
        <w:tc>
          <w:tcPr>
            <w:tcW w:w="801" w:type="dxa"/>
            <w:vAlign w:val="center"/>
          </w:tcPr>
          <w:p w14:paraId="7176D5D4" w14:textId="77777777" w:rsidR="00A645AD" w:rsidRPr="00D8650F" w:rsidRDefault="00A6356C" w:rsidP="005A761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650F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  <w:r w:rsidR="00D8650F" w:rsidRPr="00D865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A645AD" w:rsidRPr="00D8650F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2029" w:type="dxa"/>
            <w:vAlign w:val="center"/>
          </w:tcPr>
          <w:p w14:paraId="76F618E1" w14:textId="77777777" w:rsidR="00A645AD" w:rsidRPr="00D8650F" w:rsidRDefault="00A645AD" w:rsidP="005A761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650F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основных требований</w:t>
            </w:r>
          </w:p>
        </w:tc>
        <w:tc>
          <w:tcPr>
            <w:tcW w:w="7518" w:type="dxa"/>
            <w:vAlign w:val="center"/>
          </w:tcPr>
          <w:p w14:paraId="5A255B1C" w14:textId="77777777" w:rsidR="00A645AD" w:rsidRPr="00D8650F" w:rsidRDefault="00A645AD" w:rsidP="005A761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650F">
              <w:rPr>
                <w:rFonts w:ascii="Times New Roman" w:hAnsi="Times New Roman" w:cs="Times New Roman"/>
                <w:b/>
                <w:sz w:val="20"/>
                <w:szCs w:val="24"/>
              </w:rPr>
              <w:t>Основные требования к выполнению работ</w:t>
            </w:r>
          </w:p>
        </w:tc>
      </w:tr>
      <w:tr w:rsidR="00874D72" w:rsidRPr="00874D72" w14:paraId="7E9BC27E" w14:textId="77777777" w:rsidTr="00D8650F">
        <w:tc>
          <w:tcPr>
            <w:tcW w:w="801" w:type="dxa"/>
          </w:tcPr>
          <w:p w14:paraId="3A39405D" w14:textId="77777777" w:rsidR="00A645AD" w:rsidRPr="00874D72" w:rsidRDefault="00A645AD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14:paraId="416704D4" w14:textId="77777777" w:rsidR="00A645AD" w:rsidRPr="00874D72" w:rsidRDefault="00FC5FD0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>Цель выполнения работ</w:t>
            </w:r>
          </w:p>
        </w:tc>
        <w:tc>
          <w:tcPr>
            <w:tcW w:w="7518" w:type="dxa"/>
          </w:tcPr>
          <w:p w14:paraId="28311913" w14:textId="77777777" w:rsidR="00A645AD" w:rsidRPr="00874D72" w:rsidRDefault="00FC5FD0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и сопровождение </w:t>
            </w:r>
            <w:r w:rsidR="006108B1">
              <w:rPr>
                <w:rFonts w:ascii="Times New Roman" w:hAnsi="Times New Roman" w:cs="Times New Roman"/>
                <w:sz w:val="24"/>
                <w:szCs w:val="24"/>
              </w:rPr>
              <w:t>пересмотра (</w:t>
            </w:r>
            <w:r w:rsidR="00AA0C30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206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0C3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изменений)</w:t>
            </w: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8B1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</w:t>
            </w:r>
            <w:r w:rsidR="00AA0C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08B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</w:t>
            </w:r>
            <w:r w:rsidR="00AA0C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08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КЭР)</w:t>
            </w:r>
            <w:r w:rsidR="008C701D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58" w:rsidRPr="00874D72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CF1D0D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воздействия на </w:t>
            </w:r>
            <w:r w:rsidR="006E7D21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окружающую среду </w:t>
            </w:r>
            <w:r w:rsidR="00CF1D0D" w:rsidRPr="00874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1D0D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 w:rsidR="006E7D21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4858" w:rsidRPr="00874D72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="0088295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E7D21" w:rsidRPr="00874D72">
              <w:rPr>
                <w:rFonts w:ascii="Times New Roman" w:hAnsi="Times New Roman" w:cs="Times New Roman"/>
                <w:sz w:val="24"/>
                <w:szCs w:val="24"/>
              </w:rPr>
              <w:t>НВОС)</w:t>
            </w:r>
            <w:r w:rsidR="008B6C12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958" w:rsidRPr="00882958">
              <w:rPr>
                <w:rFonts w:ascii="Times New Roman" w:hAnsi="Times New Roman" w:cs="Times New Roman"/>
                <w:sz w:val="24"/>
                <w:szCs w:val="24"/>
              </w:rPr>
              <w:t>ООО «КанБайкал»</w:t>
            </w:r>
            <w:r w:rsidR="005C4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812" w:rsidRPr="00874D72" w14:paraId="01A4EEFD" w14:textId="77777777" w:rsidTr="00D8650F">
        <w:tc>
          <w:tcPr>
            <w:tcW w:w="801" w:type="dxa"/>
          </w:tcPr>
          <w:p w14:paraId="38815EC0" w14:textId="77777777" w:rsidR="00887812" w:rsidRPr="00887812" w:rsidRDefault="00887812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14:paraId="561CB2B5" w14:textId="77777777" w:rsidR="00887812" w:rsidRPr="00887812" w:rsidRDefault="00887812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12">
              <w:rPr>
                <w:rFonts w:ascii="Times New Roman" w:hAnsi="Times New Roman" w:cs="Times New Roman"/>
                <w:sz w:val="24"/>
                <w:szCs w:val="24"/>
              </w:rPr>
              <w:t>Заказчик работ</w:t>
            </w:r>
          </w:p>
        </w:tc>
        <w:tc>
          <w:tcPr>
            <w:tcW w:w="7518" w:type="dxa"/>
          </w:tcPr>
          <w:p w14:paraId="2600A41F" w14:textId="77777777" w:rsidR="00887812" w:rsidRPr="00887812" w:rsidRDefault="00882958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 «КанБайкал» (ООО «КанБайкал»</w:t>
            </w:r>
            <w:r w:rsidR="005A7611">
              <w:rPr>
                <w:rFonts w:ascii="Times New Roman" w:hAnsi="Times New Roman" w:cs="Times New Roman"/>
                <w:sz w:val="24"/>
                <w:szCs w:val="24"/>
              </w:rPr>
              <w:t>, далее – Общество)</w:t>
            </w:r>
          </w:p>
        </w:tc>
      </w:tr>
      <w:tr w:rsidR="00887812" w:rsidRPr="00874D72" w14:paraId="49EC1937" w14:textId="77777777" w:rsidTr="00D8650F">
        <w:tc>
          <w:tcPr>
            <w:tcW w:w="801" w:type="dxa"/>
          </w:tcPr>
          <w:p w14:paraId="2F711C74" w14:textId="77777777" w:rsidR="00887812" w:rsidRPr="00887812" w:rsidRDefault="00887812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14:paraId="215D5EFE" w14:textId="77777777" w:rsidR="00887812" w:rsidRPr="00887812" w:rsidRDefault="00882958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код ОНВОС,</w:t>
            </w:r>
            <w:r w:rsidR="006108B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которое выдано КЭР</w:t>
            </w:r>
          </w:p>
        </w:tc>
        <w:tc>
          <w:tcPr>
            <w:tcW w:w="7518" w:type="dxa"/>
          </w:tcPr>
          <w:p w14:paraId="1611F4E1" w14:textId="77777777" w:rsidR="00DF5BE5" w:rsidRPr="00887812" w:rsidRDefault="00882958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добычи нефти в границах Унты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гейского лицензионного участка, </w:t>
            </w:r>
            <w:r w:rsidRPr="00882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 объекта НВОС 71-0186-002031-П</w:t>
            </w:r>
          </w:p>
        </w:tc>
      </w:tr>
      <w:tr w:rsidR="00887812" w:rsidRPr="00874D72" w14:paraId="77DB66F0" w14:textId="77777777" w:rsidTr="00D8650F">
        <w:tc>
          <w:tcPr>
            <w:tcW w:w="801" w:type="dxa"/>
          </w:tcPr>
          <w:p w14:paraId="01904164" w14:textId="77777777" w:rsidR="00887812" w:rsidRPr="00887812" w:rsidRDefault="00BB1ED8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14:paraId="1629526D" w14:textId="77777777" w:rsidR="00887812" w:rsidRPr="00887812" w:rsidRDefault="00887812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12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  <w:r w:rsidR="00882958">
              <w:rPr>
                <w:rFonts w:ascii="Times New Roman" w:hAnsi="Times New Roman" w:cs="Times New Roman"/>
                <w:sz w:val="24"/>
                <w:szCs w:val="24"/>
              </w:rPr>
              <w:t xml:space="preserve"> ОНВОС</w:t>
            </w:r>
          </w:p>
        </w:tc>
        <w:tc>
          <w:tcPr>
            <w:tcW w:w="7518" w:type="dxa"/>
          </w:tcPr>
          <w:p w14:paraId="4A4BE2CF" w14:textId="77777777" w:rsidR="00882958" w:rsidRDefault="00882958" w:rsidP="005A7611">
            <w:pPr>
              <w:pStyle w:val="a4"/>
              <w:tabs>
                <w:tab w:val="left" w:pos="208"/>
              </w:tabs>
              <w:jc w:val="both"/>
              <w:rPr>
                <w:rFonts w:ascii="Times New Roman" w:hAnsi="Times New Roman" w:cs="Times New Roman"/>
              </w:rPr>
            </w:pPr>
            <w:r w:rsidRPr="00882958">
              <w:rPr>
                <w:rFonts w:ascii="Times New Roman" w:hAnsi="Times New Roman" w:cs="Times New Roman"/>
              </w:rPr>
              <w:t>Ханты-Мансийский Автономный округ - Югра, Сургутский р-н, месторожд</w:t>
            </w:r>
            <w:r>
              <w:rPr>
                <w:rFonts w:ascii="Times New Roman" w:hAnsi="Times New Roman" w:cs="Times New Roman"/>
              </w:rPr>
              <w:t>ение</w:t>
            </w:r>
            <w:r w:rsidRPr="00882958">
              <w:rPr>
                <w:rFonts w:ascii="Times New Roman" w:hAnsi="Times New Roman" w:cs="Times New Roman"/>
              </w:rPr>
              <w:t xml:space="preserve"> Унтыгейское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C4901EA" w14:textId="77777777" w:rsidR="00887812" w:rsidRPr="00DF5BE5" w:rsidRDefault="00DF5BE5" w:rsidP="005A7611">
            <w:pPr>
              <w:pStyle w:val="a4"/>
              <w:tabs>
                <w:tab w:val="left" w:pos="208"/>
              </w:tabs>
              <w:jc w:val="both"/>
              <w:rPr>
                <w:rFonts w:ascii="Times New Roman" w:hAnsi="Times New Roman" w:cs="Times New Roman"/>
              </w:rPr>
            </w:pPr>
            <w:r w:rsidRPr="00EF2779">
              <w:rPr>
                <w:rFonts w:ascii="Times New Roman" w:hAnsi="Times New Roman" w:cs="Times New Roman"/>
              </w:rPr>
              <w:t>Подъезд к месторождению обеспечен круглогодичной авто</w:t>
            </w:r>
            <w:r w:rsidR="00882958">
              <w:rPr>
                <w:rFonts w:ascii="Times New Roman" w:hAnsi="Times New Roman" w:cs="Times New Roman"/>
              </w:rPr>
              <w:t>дорогой регионального значения</w:t>
            </w:r>
          </w:p>
        </w:tc>
      </w:tr>
      <w:tr w:rsidR="006108B1" w:rsidRPr="00874D72" w14:paraId="20E5D1E2" w14:textId="77777777" w:rsidTr="00D8650F">
        <w:tc>
          <w:tcPr>
            <w:tcW w:w="801" w:type="dxa"/>
          </w:tcPr>
          <w:p w14:paraId="37090BD6" w14:textId="77777777" w:rsidR="006108B1" w:rsidRPr="00BB1ED8" w:rsidRDefault="006108B1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14:paraId="7117D3F3" w14:textId="77777777" w:rsidR="006108B1" w:rsidRPr="00BB1ED8" w:rsidRDefault="00206DE6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пересмотра КЭР</w:t>
            </w:r>
          </w:p>
        </w:tc>
        <w:tc>
          <w:tcPr>
            <w:tcW w:w="7518" w:type="dxa"/>
          </w:tcPr>
          <w:p w14:paraId="3A2B0EDC" w14:textId="77777777" w:rsidR="006108B1" w:rsidRPr="00206DE6" w:rsidRDefault="00882958" w:rsidP="005A7611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>Изменение технологического процесса основных производств</w:t>
            </w:r>
            <w:r w:rsidRPr="00882958">
              <w:t>, повлекш</w:t>
            </w:r>
            <w:r>
              <w:t>ее</w:t>
            </w:r>
            <w:r w:rsidRPr="00882958">
              <w:t xml:space="preserve"> за собой изменение установленных объема или массы выбросов, сбросов загрязняющих веществ, лимитов на размещение отходов производства и потребления</w:t>
            </w:r>
          </w:p>
        </w:tc>
      </w:tr>
      <w:tr w:rsidR="006108B1" w:rsidRPr="00874D72" w14:paraId="780C4FC3" w14:textId="77777777" w:rsidTr="00D8650F">
        <w:tc>
          <w:tcPr>
            <w:tcW w:w="801" w:type="dxa"/>
          </w:tcPr>
          <w:p w14:paraId="2BB19B47" w14:textId="77777777" w:rsidR="006108B1" w:rsidRPr="00BB1ED8" w:rsidRDefault="00206DE6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14:paraId="579EB3E8" w14:textId="77777777" w:rsidR="006108B1" w:rsidRPr="00BB1ED8" w:rsidRDefault="00206DE6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Основания для выполнения работ</w:t>
            </w:r>
          </w:p>
        </w:tc>
        <w:tc>
          <w:tcPr>
            <w:tcW w:w="7518" w:type="dxa"/>
          </w:tcPr>
          <w:p w14:paraId="7E689F33" w14:textId="77777777" w:rsidR="006108B1" w:rsidRPr="00BB1ED8" w:rsidRDefault="006108B1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соответствии с действующим законодательством Российской Федерации, в том числе:</w:t>
            </w:r>
          </w:p>
          <w:p w14:paraId="0EB05227" w14:textId="77777777" w:rsidR="006108B1" w:rsidRPr="00BB1ED8" w:rsidRDefault="006108B1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10.01.2002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7-ФЗ «Об охране окружающей среды»;</w:t>
            </w:r>
          </w:p>
          <w:p w14:paraId="1D4C67EE" w14:textId="77777777" w:rsidR="006108B1" w:rsidRPr="00BB1ED8" w:rsidRDefault="006108B1" w:rsidP="005A7611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Ф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закон от 04.05.1999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96-ФЗ «Об охране атмосферного воздуха»;</w:t>
            </w:r>
          </w:p>
          <w:p w14:paraId="173BCD10" w14:textId="77777777" w:rsidR="006108B1" w:rsidRPr="00BB1ED8" w:rsidRDefault="006108B1" w:rsidP="005A7611">
            <w:pPr>
              <w:widowControl w:val="0"/>
              <w:tabs>
                <w:tab w:val="left" w:pos="3599"/>
                <w:tab w:val="left" w:pos="4271"/>
              </w:tabs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– Федеральный закон от 24.06.1998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89-ФЗ «Об отходах производства и потребления»;</w:t>
            </w:r>
          </w:p>
          <w:p w14:paraId="6C3689BE" w14:textId="77777777" w:rsidR="006108B1" w:rsidRPr="00BB1ED8" w:rsidRDefault="006108B1" w:rsidP="005A7611">
            <w:pPr>
              <w:widowControl w:val="0"/>
              <w:tabs>
                <w:tab w:val="left" w:pos="3599"/>
                <w:tab w:val="left" w:pos="42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30.03.1999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52-ФЗ «О санитарно-эпидемиологическом благополучии населения»;</w:t>
            </w:r>
          </w:p>
          <w:p w14:paraId="034F414D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04.08.2022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1386 «</w:t>
            </w:r>
            <w:r w:rsidRPr="00BB1E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порядке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изменений»;</w:t>
            </w:r>
          </w:p>
          <w:p w14:paraId="1288E371" w14:textId="77777777" w:rsidR="006108B1" w:rsidRPr="00BB1ED8" w:rsidRDefault="006108B1" w:rsidP="005A7611">
            <w:pPr>
              <w:pStyle w:val="a5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Минприроды России от 22.10.2021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780 «Об утверждении формы заявки на получение комплексного экологического разрешения и формы комплексного экологического разрешения»;</w:t>
            </w:r>
          </w:p>
          <w:p w14:paraId="288A2FEF" w14:textId="77777777" w:rsidR="006108B1" w:rsidRPr="00BB1ED8" w:rsidRDefault="006108B1" w:rsidP="005A7611">
            <w:pPr>
              <w:pStyle w:val="a5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РФ от 13.02.2019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149 «О разработке, установлении и пересмотре нормативов качества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 для химических и физических показателей состояния окружающей среды, а также об утверждении нормативных документов в области охраны окружающей среды, устанавливающих технологические нормативы наилучших доступных технологий»;</w:t>
            </w:r>
          </w:p>
          <w:p w14:paraId="585DB20C" w14:textId="77777777" w:rsidR="006108B1" w:rsidRPr="00BB1ED8" w:rsidRDefault="006108B1" w:rsidP="005A7611">
            <w:pPr>
              <w:pStyle w:val="a5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27.05.2022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377 «</w:t>
            </w:r>
            <w:r w:rsidRPr="00BB1E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 утверждении </w:t>
            </w:r>
            <w:hyperlink r:id="rId8" w:anchor="6560IO" w:history="1">
              <w:r w:rsidRPr="00BB1ED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нормативного документа в области охраны окружающей среды </w:t>
              </w:r>
              <w:r w:rsidR="005A76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Pr="00BB1ED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Технологические показатели наилучших доступных технологий добычи нефти</w:t>
              </w:r>
            </w:hyperlink>
            <w:r w:rsidR="005A7611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»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84687A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23.12.2022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907 «Об утверждении правил разработки программы повышения экологической эффективности»;</w:t>
            </w:r>
          </w:p>
          <w:p w14:paraId="7BA8DC4B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19.11.2021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корректировки»;</w:t>
            </w:r>
          </w:p>
          <w:p w14:paraId="1818307F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06.06.2017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273 «Об утверждении методов расч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тов рассеивания выбросов вредных (загрязняющих) веществ в атмосферном воздухе»;</w:t>
            </w:r>
          </w:p>
          <w:p w14:paraId="7309265D" w14:textId="77777777" w:rsidR="006108B1" w:rsidRPr="00BB1ED8" w:rsidRDefault="006108B1" w:rsidP="005A7611">
            <w:pPr>
              <w:widowControl w:val="0"/>
              <w:tabs>
                <w:tab w:val="left" w:pos="3599"/>
                <w:tab w:val="left" w:pos="42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hyperlink r:id="rId9" w:anchor="7D20K3" w:history="1">
              <w:r w:rsidRPr="00BB1ED8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Приказ Минприроды России от 28.11.2019 </w:t>
              </w:r>
              <w:r w:rsidR="00A6356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1ED8">
                <w:rPr>
                  <w:rFonts w:ascii="Times New Roman" w:hAnsi="Times New Roman" w:cs="Times New Roman"/>
                  <w:sz w:val="24"/>
                  <w:szCs w:val="24"/>
                </w:rPr>
                <w:t>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условий»;</w:t>
              </w:r>
            </w:hyperlink>
          </w:p>
          <w:p w14:paraId="4111C0C3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07.12.2020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1021 «Об утверждении Методических указаний по разработке проектов нормативов образования отходов и лимитов на их размещение»;</w:t>
            </w:r>
          </w:p>
          <w:p w14:paraId="611CBFCC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– Приказ Минприроды России от 04.12.2014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536 «Об утверждении Критериев отнесения отходов к I - V классам опасности по степени негативного воздействия на окружающую среду»;</w:t>
            </w:r>
          </w:p>
          <w:p w14:paraId="26F6CF7A" w14:textId="77777777" w:rsidR="00FD7139" w:rsidRDefault="006108B1" w:rsidP="005A7611">
            <w:pPr>
              <w:pStyle w:val="a5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Минприроды России от 08.12.2020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1026 «Об утверждении порядка паспортизации и типовых форм паспортов отходов I-IV классов опасности»;</w:t>
            </w:r>
          </w:p>
          <w:p w14:paraId="6582310B" w14:textId="77777777" w:rsidR="006108B1" w:rsidRPr="00FD7139" w:rsidRDefault="006108B1" w:rsidP="005A7611">
            <w:pPr>
              <w:pStyle w:val="a5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иные нормативно-правовые акты, принятые в рамках разработки и получения КЭР.</w:t>
            </w:r>
          </w:p>
          <w:p w14:paraId="4EA055E7" w14:textId="77777777" w:rsidR="006108B1" w:rsidRPr="00BB1ED8" w:rsidRDefault="006108B1" w:rsidP="005A761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КЭР должна быть выполнена и согласована на основании действующих требований законодательства в области охраны окружающей среды на момент сдачи работы Заказчику.</w:t>
            </w:r>
          </w:p>
        </w:tc>
      </w:tr>
      <w:tr w:rsidR="006108B1" w:rsidRPr="00874D72" w14:paraId="7BCC1BF0" w14:textId="77777777" w:rsidTr="00D8650F">
        <w:tc>
          <w:tcPr>
            <w:tcW w:w="801" w:type="dxa"/>
          </w:tcPr>
          <w:p w14:paraId="0B5CEBAC" w14:textId="77777777" w:rsidR="006108B1" w:rsidRPr="00BB1ED8" w:rsidRDefault="00206DE6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9" w:type="dxa"/>
          </w:tcPr>
          <w:p w14:paraId="06C9D478" w14:textId="77777777" w:rsidR="006108B1" w:rsidRPr="00BB1ED8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7518" w:type="dxa"/>
          </w:tcPr>
          <w:p w14:paraId="07E8AECD" w14:textId="77777777" w:rsidR="006108B1" w:rsidRPr="00085460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>Начало работ: с даты заключения договора</w:t>
            </w:r>
          </w:p>
          <w:p w14:paraId="0486B296" w14:textId="77777777" w:rsidR="006108B1" w:rsidRPr="00085460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работ: до </w:t>
            </w:r>
            <w:r w:rsidR="00FD7139" w:rsidRPr="000854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06DE6" w:rsidRPr="00085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DDC3D" w14:textId="77777777" w:rsidR="006108B1" w:rsidRPr="00085460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>В том числе по этапам:</w:t>
            </w:r>
          </w:p>
          <w:p w14:paraId="7D76EF64" w14:textId="77777777" w:rsidR="006108B1" w:rsidRPr="00085460" w:rsidRDefault="006108B1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>Этап 1 – 30 рабочих дней с даты заключения договора;</w:t>
            </w:r>
          </w:p>
          <w:p w14:paraId="56CACA5C" w14:textId="77777777" w:rsidR="006108B1" w:rsidRPr="00085460" w:rsidRDefault="006108B1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Этап 2 – </w:t>
            </w:r>
            <w:r w:rsidR="00085460" w:rsidRPr="000854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выполнения работ по 1 этапу;</w:t>
            </w:r>
          </w:p>
          <w:p w14:paraId="3CC20F27" w14:textId="77777777" w:rsidR="006108B1" w:rsidRPr="00BB1ED8" w:rsidRDefault="006108B1" w:rsidP="000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Этап 3 – </w:t>
            </w:r>
            <w:r w:rsidR="00085460" w:rsidRPr="000854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выполнения работ по 2 этапу.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8B1" w:rsidRPr="00874D72" w14:paraId="58DA6061" w14:textId="77777777" w:rsidTr="00D8650F">
        <w:tc>
          <w:tcPr>
            <w:tcW w:w="801" w:type="dxa"/>
          </w:tcPr>
          <w:p w14:paraId="6058BF0C" w14:textId="77777777" w:rsidR="006108B1" w:rsidRPr="00BB1ED8" w:rsidRDefault="00206DE6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47A608C0" w14:textId="77777777" w:rsidR="006108B1" w:rsidRPr="00BB1ED8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7518" w:type="dxa"/>
          </w:tcPr>
          <w:p w14:paraId="47AA7BFA" w14:textId="77777777" w:rsidR="006108B1" w:rsidRPr="00BB1ED8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Без авансирования. </w:t>
            </w:r>
          </w:p>
          <w:p w14:paraId="7262F192" w14:textId="77777777" w:rsidR="006108B1" w:rsidRPr="00BB1ED8" w:rsidRDefault="006108B1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Оплата за выполненные работы производится Заказчиком поэтапно, не ранее 120 (сто двадцать) календарных дней со дня подписания первичных бухгалтерских документов (Акт выполненных работ, сч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т-фактура). Акт сдачи-при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мки выполненных работ предоставляется в течение 5 (пяти) календарных дней после завершения работ в соответствии с Календарным планом выполненных работ.</w:t>
            </w:r>
          </w:p>
        </w:tc>
      </w:tr>
      <w:tr w:rsidR="006108B1" w:rsidRPr="00874D72" w14:paraId="0094613E" w14:textId="77777777" w:rsidTr="00D8650F">
        <w:tc>
          <w:tcPr>
            <w:tcW w:w="801" w:type="dxa"/>
          </w:tcPr>
          <w:p w14:paraId="4CB04A45" w14:textId="77777777" w:rsidR="006108B1" w:rsidRPr="00BB1ED8" w:rsidRDefault="00206DE6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9" w:type="dxa"/>
          </w:tcPr>
          <w:p w14:paraId="221E1B86" w14:textId="77777777" w:rsidR="006108B1" w:rsidRPr="00BB1ED8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выполняемых работ </w:t>
            </w:r>
          </w:p>
        </w:tc>
        <w:tc>
          <w:tcPr>
            <w:tcW w:w="7518" w:type="dxa"/>
          </w:tcPr>
          <w:p w14:paraId="7812B114" w14:textId="77777777" w:rsidR="006108B1" w:rsidRPr="00BB1ED8" w:rsidRDefault="006108B1" w:rsidP="00432802">
            <w:pPr>
              <w:tabs>
                <w:tab w:val="left" w:pos="394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Этап 1. Сбор и анализ исходных данных для подготовки материалов обоснования </w:t>
            </w:r>
            <w:r w:rsid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для пересмотра </w:t>
            </w: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КЭР:</w:t>
            </w:r>
          </w:p>
          <w:p w14:paraId="00203E76" w14:textId="77777777" w:rsidR="006108B1" w:rsidRPr="00BB1ED8" w:rsidRDefault="00B73EE5" w:rsidP="00432802">
            <w:pPr>
              <w:pStyle w:val="a5"/>
              <w:numPr>
                <w:ilvl w:val="0"/>
                <w:numId w:val="16"/>
              </w:numPr>
              <w:tabs>
                <w:tab w:val="left" w:pos="285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</w:t>
            </w:r>
            <w:r w:rsidR="006108B1"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обственными силами исходных данных о состоянии действующего производства, с обязательным выездом на </w:t>
            </w:r>
            <w:r w:rsidR="00FD7139">
              <w:rPr>
                <w:rFonts w:ascii="Times New Roman" w:hAnsi="Times New Roman" w:cs="Times New Roman"/>
                <w:sz w:val="24"/>
                <w:szCs w:val="24"/>
              </w:rPr>
              <w:t>ОНВОС</w:t>
            </w:r>
            <w:r w:rsidR="006108B1"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, оценка существующего </w:t>
            </w:r>
            <w:r w:rsidR="006108B1"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экологического </w:t>
            </w:r>
            <w:r w:rsid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воздействия на окружающую среду</w:t>
            </w:r>
            <w:r w:rsidR="005A76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7008E172" w14:textId="77777777" w:rsidR="00B73EE5" w:rsidRDefault="00B73EE5" w:rsidP="00432802">
            <w:pPr>
              <w:pStyle w:val="a5"/>
              <w:numPr>
                <w:ilvl w:val="0"/>
                <w:numId w:val="16"/>
              </w:numPr>
              <w:tabs>
                <w:tab w:val="left" w:pos="285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08B1" w:rsidRPr="00BB1ED8">
              <w:rPr>
                <w:rFonts w:ascii="Times New Roman" w:hAnsi="Times New Roman" w:cs="Times New Roman"/>
                <w:sz w:val="24"/>
                <w:szCs w:val="24"/>
              </w:rPr>
              <w:t>нализ полученных от Заказчика документов на предмет полноты и корректности содержащихся в них сведений и в случае необходимости, внесение обоснованных предложений по</w:t>
            </w:r>
            <w:r w:rsidR="005A7611">
              <w:rPr>
                <w:rFonts w:ascii="Times New Roman" w:hAnsi="Times New Roman" w:cs="Times New Roman"/>
                <w:sz w:val="24"/>
                <w:szCs w:val="24"/>
              </w:rPr>
              <w:t xml:space="preserve"> их корректировке и дополнению;</w:t>
            </w:r>
          </w:p>
          <w:p w14:paraId="1FBDD58B" w14:textId="77777777" w:rsidR="005A7611" w:rsidRDefault="005A7611" w:rsidP="00432802">
            <w:pPr>
              <w:pStyle w:val="a5"/>
              <w:numPr>
                <w:ilvl w:val="0"/>
                <w:numId w:val="16"/>
              </w:numPr>
              <w:tabs>
                <w:tab w:val="left" w:pos="285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11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проверочным листам, применяемым при осуществлении государственного экологического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B5F269" w14:textId="77777777" w:rsidR="005A7611" w:rsidRPr="005A7611" w:rsidRDefault="005A7611" w:rsidP="00432802">
            <w:pPr>
              <w:pStyle w:val="a5"/>
              <w:numPr>
                <w:ilvl w:val="0"/>
                <w:numId w:val="16"/>
              </w:numPr>
              <w:tabs>
                <w:tab w:val="left" w:pos="285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устранению выявленных несоответствий и выдача рекомендаций по управлению текущими экологическими рисками Общества</w:t>
            </w:r>
          </w:p>
          <w:p w14:paraId="6F2199D5" w14:textId="77777777" w:rsidR="006108B1" w:rsidRPr="00BB1ED8" w:rsidRDefault="006108B1" w:rsidP="00432802">
            <w:pPr>
              <w:tabs>
                <w:tab w:val="left" w:pos="394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Этап 2.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роведение расч</w:t>
            </w:r>
            <w:r w:rsidR="00A6356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тов и </w:t>
            </w: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корректировк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и</w:t>
            </w: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проектной документации для </w:t>
            </w:r>
            <w:r w:rsidR="00FD713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ОНВОС</w:t>
            </w: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:</w:t>
            </w:r>
          </w:p>
          <w:p w14:paraId="77176B99" w14:textId="77777777" w:rsidR="006108B1" w:rsidRPr="00BB1ED8" w:rsidRDefault="006108B1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  <w:r w:rsid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ОНВОС</w:t>
            </w: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соответствие требованиям</w:t>
            </w:r>
            <w:r w:rsidR="005A76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информационно-технических</w:t>
            </w: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справочников наилучших доступных технологий (далее – НДТ):</w:t>
            </w:r>
          </w:p>
          <w:p w14:paraId="5887CA16" w14:textId="77777777" w:rsidR="006108B1" w:rsidRPr="00BB1ED8" w:rsidRDefault="006108B1" w:rsidP="00432802">
            <w:pPr>
              <w:pStyle w:val="a5"/>
              <w:tabs>
                <w:tab w:val="left" w:pos="23"/>
                <w:tab w:val="left" w:pos="39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изучение технологии производства, составление перечня НДТ согласно видам деятельности отдельных подразделений;</w:t>
            </w:r>
          </w:p>
          <w:p w14:paraId="6C60916B" w14:textId="77777777" w:rsidR="006108B1" w:rsidRPr="00874D72" w:rsidRDefault="006108B1" w:rsidP="00432802">
            <w:pPr>
              <w:pStyle w:val="a5"/>
              <w:tabs>
                <w:tab w:val="left" w:pos="23"/>
                <w:tab w:val="left" w:pos="39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eastAsia="ar-SA"/>
              </w:rPr>
            </w:pPr>
            <w:r w:rsidRPr="00874D7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 соответствия применяемых технологий отраслевому информационно-техническому справочнику НДТ, определение показателей НДТ: маркерных веществ, характеристик выбросов, сбросов, образования отходов, ресурсо- и энергопотребления.</w:t>
            </w:r>
          </w:p>
          <w:p w14:paraId="4FB7B77F" w14:textId="77777777" w:rsidR="005A7611" w:rsidRDefault="006108B1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AC2A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орректировка природоохранной документации:</w:t>
            </w:r>
          </w:p>
          <w:p w14:paraId="56076644" w14:textId="77777777" w:rsidR="006108B1" w:rsidRPr="005A7611" w:rsidRDefault="006108B1" w:rsidP="00432802">
            <w:pPr>
              <w:pStyle w:val="a5"/>
              <w:numPr>
                <w:ilvl w:val="1"/>
                <w:numId w:val="19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7611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источников выбросов вредных (загрязняющих) веществ в атмосферный воздух (далее – ИЗАВ) и разработка нормативов допустимых выбросов (далее – НДВ)</w:t>
            </w:r>
            <w:r w:rsidRPr="005A76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4EB2474" w14:textId="77777777" w:rsidR="006108B1" w:rsidRP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роведение расч</w:t>
            </w:r>
            <w:r w:rsidR="00A6356C" w:rsidRPr="00FD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тной/инструментальной инвентаризации источников и выбросов вредных (загрязняющих) веществ в атмосферный воздух</w:t>
            </w:r>
            <w:r w:rsidR="005A7611">
              <w:rPr>
                <w:rFonts w:ascii="Times New Roman" w:hAnsi="Times New Roman" w:cs="Times New Roman"/>
                <w:sz w:val="24"/>
                <w:szCs w:val="24"/>
              </w:rPr>
              <w:t xml:space="preserve"> (для организованных источников выбросов загрязняющих веществ применяются </w:t>
            </w:r>
            <w:r w:rsidR="005A7611" w:rsidRPr="005A7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исключительно</w:t>
            </w:r>
            <w:r w:rsidR="005A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611" w:rsidRPr="005A7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инструментальные методы</w:t>
            </w:r>
            <w:r w:rsidR="005A7611">
              <w:rPr>
                <w:rFonts w:ascii="Times New Roman" w:hAnsi="Times New Roman" w:cs="Times New Roman"/>
                <w:sz w:val="24"/>
                <w:szCs w:val="24"/>
              </w:rPr>
              <w:t>, в случае несоответствия мест отбора проб, выдаются рекомендации по приведению в соответствие согласно нормативной документации)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E2699A" w14:textId="77777777" w:rsidR="006108B1" w:rsidRP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A6356C" w:rsidRPr="00FD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та по инвентаризации выбросов загрязняющих веществ в атмосферный воздух в соответствии с требованиями природоохранного законодательства Российской Федерации;</w:t>
            </w:r>
          </w:p>
          <w:p w14:paraId="37FA35B4" w14:textId="77777777" w:rsidR="006108B1" w:rsidRP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получение сведений и справок, необходимых для разработки проекта НДВ в органах Росгидромета: справки о климатических характеристиках, справки о фоновых концентрациях загрязняющих веществ в атмосферном воздухе и климатических характеристиках;</w:t>
            </w:r>
          </w:p>
          <w:p w14:paraId="14EAFE81" w14:textId="77777777" w:rsidR="006108B1" w:rsidRP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проведение расч</w:t>
            </w:r>
            <w:r w:rsidR="00A6356C" w:rsidRPr="00FD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тов НДВ загрязняющих веществ в атмосферный воздух на существующее положение и перспективу (при необходимости);</w:t>
            </w:r>
          </w:p>
          <w:p w14:paraId="1632529D" w14:textId="77777777" w:rsid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A6356C" w:rsidRPr="00FD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тов НДВ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 загрязняющих веществ;</w:t>
            </w:r>
          </w:p>
          <w:p w14:paraId="239809E8" w14:textId="77777777" w:rsidR="006108B1" w:rsidRP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экспертного заключения санитарно-</w:t>
            </w:r>
            <w:r w:rsidR="00882958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эпидемиологической экспертизы и санитарно-эпидемиологического заключения о соответствии проектной документации (проектов НДВ) государственным санитарно-эпидемиол</w:t>
            </w:r>
            <w:r w:rsidR="00FD7139">
              <w:rPr>
                <w:rFonts w:ascii="Times New Roman" w:hAnsi="Times New Roman" w:cs="Times New Roman"/>
                <w:sz w:val="24"/>
                <w:szCs w:val="24"/>
              </w:rPr>
              <w:t>огическим правилам и нормативам</w:t>
            </w:r>
          </w:p>
          <w:p w14:paraId="1AC0DDF4" w14:textId="77777777" w:rsidR="006108B1" w:rsidRDefault="006108B1" w:rsidP="00432802">
            <w:pPr>
              <w:pStyle w:val="11"/>
              <w:numPr>
                <w:ilvl w:val="1"/>
                <w:numId w:val="19"/>
              </w:numPr>
              <w:tabs>
                <w:tab w:val="left" w:pos="39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5B59">
              <w:rPr>
                <w:sz w:val="24"/>
                <w:szCs w:val="24"/>
                <w:shd w:val="clear" w:color="auto" w:fill="FFFFFF"/>
              </w:rPr>
              <w:t>Проведение расч</w:t>
            </w:r>
            <w:r w:rsidR="00A6356C">
              <w:rPr>
                <w:sz w:val="24"/>
                <w:szCs w:val="24"/>
                <w:shd w:val="clear" w:color="auto" w:fill="FFFFFF"/>
              </w:rPr>
              <w:t>е</w:t>
            </w:r>
            <w:r w:rsidRPr="008B5B59">
              <w:rPr>
                <w:sz w:val="24"/>
                <w:szCs w:val="24"/>
                <w:shd w:val="clear" w:color="auto" w:fill="FFFFFF"/>
              </w:rPr>
              <w:t>тов выбросов для соблюдения предельно допустимых выбросов при наступлении неблагоприятных метеорологических условий (далее – НМУ). По результатам расч</w:t>
            </w:r>
            <w:r w:rsidR="00A6356C">
              <w:rPr>
                <w:sz w:val="24"/>
                <w:szCs w:val="24"/>
                <w:shd w:val="clear" w:color="auto" w:fill="FFFFFF"/>
              </w:rPr>
              <w:t>е</w:t>
            </w:r>
            <w:r w:rsidRPr="008B5B59">
              <w:rPr>
                <w:sz w:val="24"/>
                <w:szCs w:val="24"/>
                <w:shd w:val="clear" w:color="auto" w:fill="FFFFFF"/>
              </w:rPr>
              <w:t xml:space="preserve">тов </w:t>
            </w:r>
            <w:r w:rsidR="003558E6">
              <w:rPr>
                <w:sz w:val="24"/>
                <w:szCs w:val="24"/>
                <w:shd w:val="clear" w:color="auto" w:fill="FFFFFF"/>
              </w:rPr>
              <w:t>разработка</w:t>
            </w:r>
            <w:r w:rsidRPr="008B5B59">
              <w:rPr>
                <w:sz w:val="24"/>
                <w:szCs w:val="24"/>
              </w:rPr>
              <w:t xml:space="preserve"> план</w:t>
            </w:r>
            <w:r w:rsidR="003558E6">
              <w:rPr>
                <w:sz w:val="24"/>
                <w:szCs w:val="24"/>
              </w:rPr>
              <w:t>а</w:t>
            </w:r>
            <w:r w:rsidRPr="008B5B59">
              <w:rPr>
                <w:sz w:val="24"/>
                <w:szCs w:val="24"/>
              </w:rPr>
              <w:t xml:space="preserve"> мероприятий по регулировани</w:t>
            </w:r>
            <w:r w:rsidR="003558E6">
              <w:rPr>
                <w:sz w:val="24"/>
                <w:szCs w:val="24"/>
              </w:rPr>
              <w:t>ю выбросов при НМУ, согласованного</w:t>
            </w:r>
            <w:r w:rsidRPr="008B5B59">
              <w:rPr>
                <w:sz w:val="24"/>
                <w:szCs w:val="24"/>
              </w:rPr>
              <w:t xml:space="preserve"> с органами исполнительной власти</w:t>
            </w:r>
            <w:r w:rsidR="003558E6">
              <w:rPr>
                <w:sz w:val="24"/>
                <w:szCs w:val="24"/>
              </w:rPr>
              <w:t xml:space="preserve">. </w:t>
            </w:r>
            <w:r w:rsidR="00D3223E" w:rsidRPr="00D3223E">
              <w:rPr>
                <w:sz w:val="24"/>
                <w:szCs w:val="24"/>
              </w:rPr>
              <w:t>В случае отсутствия необходимости разработки плана мероприятий при наступлении НМУ – подготовка пояснительной записки с приложением расчетов рассеивания, подтверждающих отсутствие необходимости</w:t>
            </w:r>
            <w:r w:rsidRPr="008B5B59">
              <w:rPr>
                <w:sz w:val="24"/>
                <w:szCs w:val="24"/>
              </w:rPr>
              <w:t>.</w:t>
            </w:r>
          </w:p>
          <w:p w14:paraId="740F96DB" w14:textId="77777777" w:rsidR="006108B1" w:rsidRPr="00233373" w:rsidRDefault="006108B1" w:rsidP="00432802">
            <w:pPr>
              <w:pStyle w:val="11"/>
              <w:numPr>
                <w:ilvl w:val="1"/>
                <w:numId w:val="19"/>
              </w:numPr>
              <w:tabs>
                <w:tab w:val="left" w:pos="39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3373">
              <w:rPr>
                <w:sz w:val="24"/>
                <w:szCs w:val="24"/>
              </w:rPr>
              <w:t>Проведение инвентаризации отходов производства и потребления и разработка нормативов образования отходов и лимитов на их размещение</w:t>
            </w:r>
            <w:r w:rsidR="00206DE6">
              <w:rPr>
                <w:sz w:val="24"/>
                <w:szCs w:val="24"/>
              </w:rPr>
              <w:t xml:space="preserve"> (в случае необходимости)</w:t>
            </w:r>
            <w:r w:rsidRPr="00233373">
              <w:rPr>
                <w:sz w:val="24"/>
                <w:szCs w:val="24"/>
              </w:rPr>
              <w:t>:</w:t>
            </w:r>
          </w:p>
          <w:p w14:paraId="151B38C3" w14:textId="77777777" w:rsidR="006108B1" w:rsidRPr="00FD7139" w:rsidRDefault="006108B1" w:rsidP="00432802">
            <w:pPr>
              <w:pStyle w:val="a5"/>
              <w:numPr>
                <w:ilvl w:val="0"/>
                <w:numId w:val="10"/>
              </w:numPr>
              <w:tabs>
                <w:tab w:val="left" w:pos="31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производственных процессов с целью определения источников образования отходов, видов образующихся отходов и площадок временного накопления отходов;</w:t>
            </w:r>
          </w:p>
          <w:p w14:paraId="505D4537" w14:textId="77777777" w:rsidR="006108B1" w:rsidRPr="00FD7139" w:rsidRDefault="006108B1" w:rsidP="00432802">
            <w:pPr>
              <w:pStyle w:val="a5"/>
              <w:numPr>
                <w:ilvl w:val="0"/>
                <w:numId w:val="10"/>
              </w:numPr>
              <w:tabs>
                <w:tab w:val="left" w:pos="31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паспортов</w:t>
            </w:r>
            <w:r w:rsidR="00D3223E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отходов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 выявлении новых видов отходов 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(классификация отходов по ФККО, определение класса опасности отходов для окружающей среды, оформление протокола КХА и компонентного состава);</w:t>
            </w:r>
          </w:p>
          <w:p w14:paraId="2535278C" w14:textId="77777777" w:rsidR="006108B1" w:rsidRPr="00FD7139" w:rsidRDefault="006108B1" w:rsidP="00432802">
            <w:pPr>
              <w:pStyle w:val="a5"/>
              <w:numPr>
                <w:ilvl w:val="0"/>
                <w:numId w:val="10"/>
              </w:numPr>
              <w:tabs>
                <w:tab w:val="left" w:pos="31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обоснование нормативов образования отходов производства и потребления и лимитов на их размещение отходов;</w:t>
            </w:r>
          </w:p>
          <w:p w14:paraId="033AF42A" w14:textId="77777777" w:rsidR="006108B1" w:rsidRPr="00FD7139" w:rsidRDefault="006108B1" w:rsidP="00432802">
            <w:pPr>
              <w:pStyle w:val="a5"/>
              <w:numPr>
                <w:ilvl w:val="0"/>
                <w:numId w:val="10"/>
              </w:numPr>
              <w:tabs>
                <w:tab w:val="left" w:pos="31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карты-схемы </w:t>
            </w:r>
            <w:r w:rsidR="00D3223E">
              <w:rPr>
                <w:rFonts w:ascii="Times New Roman" w:hAnsi="Times New Roman" w:cs="Times New Roman"/>
                <w:sz w:val="24"/>
                <w:szCs w:val="24"/>
              </w:rPr>
              <w:t xml:space="preserve">ОНВОС 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с нанесением мест расположения мест (площадок) временного накопления отходов;</w:t>
            </w:r>
          </w:p>
          <w:p w14:paraId="07B59B9E" w14:textId="77777777" w:rsidR="006108B1" w:rsidRPr="00FD7139" w:rsidRDefault="006108B1" w:rsidP="00432802">
            <w:pPr>
              <w:pStyle w:val="a5"/>
              <w:numPr>
                <w:ilvl w:val="0"/>
                <w:numId w:val="10"/>
              </w:numPr>
              <w:tabs>
                <w:tab w:val="left" w:pos="31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требований к обращению с отходами производства и потребления на </w:t>
            </w:r>
            <w:r w:rsidR="00D32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ОНВОС</w:t>
            </w: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D1FC441" w14:textId="77777777" w:rsidR="006108B1" w:rsidRDefault="00D3223E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расчетов</w:t>
            </w:r>
            <w:r w:rsidR="006108B1" w:rsidRPr="005F0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технологических нормативов</w:t>
            </w:r>
            <w:r w:rsidR="0061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которые устанавливаются на основе технологических показателей, не превышающих технологические показатели НДТ:</w:t>
            </w:r>
          </w:p>
          <w:p w14:paraId="26B8E9DE" w14:textId="77777777" w:rsidR="006108B1" w:rsidRPr="00FD7139" w:rsidRDefault="006108B1" w:rsidP="00432802">
            <w:pPr>
              <w:pStyle w:val="a5"/>
              <w:numPr>
                <w:ilvl w:val="0"/>
                <w:numId w:val="11"/>
              </w:numPr>
              <w:tabs>
                <w:tab w:val="left" w:pos="23"/>
                <w:tab w:val="left" w:pos="317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определить объекты технологического нормирования и маркерных веществ;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F0A24C" w14:textId="77777777" w:rsidR="006108B1" w:rsidRPr="00FD7139" w:rsidRDefault="006108B1" w:rsidP="00432802">
            <w:pPr>
              <w:pStyle w:val="a5"/>
              <w:numPr>
                <w:ilvl w:val="0"/>
                <w:numId w:val="11"/>
              </w:numPr>
              <w:tabs>
                <w:tab w:val="left" w:pos="23"/>
                <w:tab w:val="left" w:pos="317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анализ объектов технологического нормирования;</w:t>
            </w:r>
          </w:p>
          <w:p w14:paraId="108EFD60" w14:textId="77777777" w:rsidR="006108B1" w:rsidRPr="00FD7139" w:rsidRDefault="00D3223E" w:rsidP="00432802">
            <w:pPr>
              <w:pStyle w:val="a5"/>
              <w:numPr>
                <w:ilvl w:val="0"/>
                <w:numId w:val="11"/>
              </w:numPr>
              <w:tabs>
                <w:tab w:val="left" w:pos="23"/>
                <w:tab w:val="left" w:pos="317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определение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технологиче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ских показателей 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в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>ыбросов, сбросов маркерных веществ объектов технологического нормирования и технологических нормативов.</w:t>
            </w:r>
          </w:p>
          <w:p w14:paraId="589B1574" w14:textId="77777777" w:rsidR="006108B1" w:rsidRPr="001331D1" w:rsidRDefault="00D3223E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расчетов</w:t>
            </w:r>
            <w:r w:rsidR="006108B1" w:rsidRPr="00E65F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нормативов допустимых физических </w:t>
            </w:r>
            <w:r w:rsidR="006108B1" w:rsidRPr="001331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воздействий.</w:t>
            </w:r>
          </w:p>
          <w:p w14:paraId="5092EB37" w14:textId="77777777" w:rsidR="006108B1" w:rsidRDefault="006108B1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результатам расч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тов, при невозможности соблюдения технологических нормативов,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класса опасности), </w:t>
            </w:r>
            <w:r w:rsidR="00D32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проекта Программы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повышения экологической эффективности (далее – </w:t>
            </w:r>
            <w:r w:rsidR="00FD3E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и </w:t>
            </w:r>
            <w:r w:rsidR="00D32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согласование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Межведомственной комиссии по рассмотрению </w:t>
            </w:r>
            <w:r w:rsidR="00FD3ED2" w:rsidRPr="00C84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 повышения экологической эффективност</w:t>
            </w:r>
            <w:r w:rsidR="00FD3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D3ED2" w:rsidRPr="00B34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Получение одобрения </w:t>
            </w:r>
            <w:r w:rsidRPr="00B34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Межведомственной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по рассмотрению программ повышения экологической эффективности проекта Программы до ее утверждения Заказчиком. </w:t>
            </w:r>
          </w:p>
          <w:p w14:paraId="2F568249" w14:textId="77777777" w:rsidR="006108B1" w:rsidRPr="00057937" w:rsidRDefault="00EA6859" w:rsidP="00432802">
            <w:pPr>
              <w:pStyle w:val="a5"/>
              <w:tabs>
                <w:tab w:val="left" w:pos="39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Выполнение расчетов</w:t>
            </w:r>
            <w:r w:rsidR="0061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ланируемы</w:t>
            </w:r>
            <w:r w:rsidR="0061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временно разреш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</w:t>
            </w:r>
            <w:r w:rsidR="0061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выброс</w:t>
            </w:r>
            <w:r w:rsidR="0061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 указанием объ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 или массы выбросов загрязняющих веществ, на период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после ее реализации.</w:t>
            </w:r>
          </w:p>
          <w:p w14:paraId="24D0F42D" w14:textId="77777777" w:rsidR="006108B1" w:rsidRPr="00FA78A9" w:rsidRDefault="006108B1" w:rsidP="00432802">
            <w:pPr>
              <w:pStyle w:val="a5"/>
              <w:tabs>
                <w:tab w:val="left" w:pos="317"/>
                <w:tab w:val="left" w:pos="39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должна содержать следующие разделы: </w:t>
            </w:r>
          </w:p>
          <w:p w14:paraId="7F342B06" w14:textId="77777777" w:rsidR="006108B1" w:rsidRPr="00FA78A9" w:rsidRDefault="006108B1" w:rsidP="00432802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A9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направленных на снижение выбросов загрязняющих веществ;</w:t>
            </w:r>
          </w:p>
          <w:p w14:paraId="0F638CBA" w14:textId="77777777" w:rsidR="006108B1" w:rsidRPr="00FA78A9" w:rsidRDefault="006108B1" w:rsidP="00432802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A9">
              <w:rPr>
                <w:rFonts w:ascii="Times New Roman" w:hAnsi="Times New Roman" w:cs="Times New Roman"/>
                <w:sz w:val="24"/>
                <w:szCs w:val="24"/>
              </w:rPr>
              <w:t>показатели и график поэтапного снижения выбросов загрязняющих веществ;</w:t>
            </w:r>
          </w:p>
          <w:p w14:paraId="791A85AC" w14:textId="77777777" w:rsidR="006108B1" w:rsidRPr="00FA78A9" w:rsidRDefault="006108B1" w:rsidP="00432802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A9">
              <w:rPr>
                <w:rFonts w:ascii="Times New Roman" w:hAnsi="Times New Roman" w:cs="Times New Roman"/>
                <w:sz w:val="24"/>
                <w:szCs w:val="24"/>
              </w:rPr>
              <w:t>объем и источников финансирования мероприятий;</w:t>
            </w:r>
          </w:p>
          <w:p w14:paraId="098709FA" w14:textId="77777777" w:rsidR="006108B1" w:rsidRPr="00FA78A9" w:rsidRDefault="006108B1" w:rsidP="00432802">
            <w:pPr>
              <w:pStyle w:val="formattext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394"/>
              </w:tabs>
              <w:spacing w:before="0" w:beforeAutospacing="0" w:after="0" w:afterAutospacing="0"/>
              <w:ind w:left="0" w:firstLine="0"/>
              <w:textAlignment w:val="baseline"/>
            </w:pPr>
            <w:r w:rsidRPr="00FA78A9">
              <w:t>сроки реализации Программы;</w:t>
            </w:r>
          </w:p>
          <w:p w14:paraId="1C968447" w14:textId="77777777" w:rsidR="006108B1" w:rsidRDefault="006108B1" w:rsidP="00432802">
            <w:pPr>
              <w:pStyle w:val="formattext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394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FA78A9">
              <w:t>сроки представления ежегодного отч</w:t>
            </w:r>
            <w:r w:rsidR="00A6356C">
              <w:t>е</w:t>
            </w:r>
            <w:r w:rsidRPr="00FA78A9">
              <w:t>та о выполнении Программы</w:t>
            </w:r>
            <w:r w:rsidR="00EA6859">
              <w:t>;</w:t>
            </w:r>
          </w:p>
          <w:p w14:paraId="555D6412" w14:textId="77777777" w:rsidR="00EA6859" w:rsidRDefault="00EA6859" w:rsidP="00432802">
            <w:pPr>
              <w:pStyle w:val="formattext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394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t>обосновывающие материалы к Программе.</w:t>
            </w:r>
          </w:p>
          <w:p w14:paraId="7AD4DCEE" w14:textId="77777777" w:rsidR="006108B1" w:rsidRPr="00874D72" w:rsidRDefault="006108B1" w:rsidP="00432802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94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538135" w:themeColor="accent6" w:themeShade="BF"/>
                <w:lang w:eastAsia="ar-SA"/>
              </w:rPr>
            </w:pPr>
            <w:r w:rsidRPr="009B6B09">
              <w:rPr>
                <w:lang w:eastAsia="ar-SA"/>
              </w:rPr>
              <w:t>Разработать Программ</w:t>
            </w:r>
            <w:r>
              <w:rPr>
                <w:lang w:eastAsia="ar-SA"/>
              </w:rPr>
              <w:t>у</w:t>
            </w:r>
            <w:r w:rsidRPr="009B6B09">
              <w:rPr>
                <w:lang w:eastAsia="ar-SA"/>
              </w:rPr>
              <w:t xml:space="preserve"> производственного экологического контроля (далее – ПЭК) для </w:t>
            </w:r>
            <w:r w:rsidR="00FD7139">
              <w:rPr>
                <w:lang w:eastAsia="ar-SA"/>
              </w:rPr>
              <w:t>ОНВОС</w:t>
            </w:r>
            <w:r w:rsidRPr="009B6B09">
              <w:rPr>
                <w:lang w:eastAsia="ar-SA"/>
              </w:rPr>
              <w:t>.</w:t>
            </w:r>
          </w:p>
          <w:p w14:paraId="532C80DC" w14:textId="77777777" w:rsidR="006108B1" w:rsidRPr="00B73EE5" w:rsidRDefault="006108B1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3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Сформировать и согласовать с Заказчиком материалы обоснования </w:t>
            </w:r>
            <w:r w:rsidR="00206DE6" w:rsidRPr="00B73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пересмотра </w:t>
            </w:r>
            <w:r w:rsidRPr="00B73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КЭР для Объект</w:t>
            </w:r>
            <w:r w:rsidR="00206DE6" w:rsidRPr="00B73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B73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НВОС в соответствии с требованиями законодательства Российской Федерации в области охраны окружающей среды.</w:t>
            </w:r>
          </w:p>
          <w:p w14:paraId="6D584F10" w14:textId="77777777" w:rsidR="006108B1" w:rsidRPr="00206DE6" w:rsidRDefault="006108B1" w:rsidP="00432802">
            <w:pPr>
              <w:tabs>
                <w:tab w:val="left" w:pos="394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Этап 3. Формирование заявки на </w:t>
            </w:r>
            <w:r w:rsid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пересмотр (</w:t>
            </w:r>
            <w:r w:rsidRP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внесение изменений</w:t>
            </w:r>
            <w:r w:rsid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)</w:t>
            </w:r>
            <w:r w:rsidRP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в КЭР, сопровождение получения КЭР:</w:t>
            </w:r>
          </w:p>
          <w:p w14:paraId="6FDDFC2A" w14:textId="77777777" w:rsidR="006108B1" w:rsidRPr="00EA6859" w:rsidRDefault="00EA6859" w:rsidP="00432802">
            <w:pPr>
              <w:pStyle w:val="a5"/>
              <w:numPr>
                <w:ilvl w:val="1"/>
                <w:numId w:val="2"/>
              </w:numPr>
              <w:tabs>
                <w:tab w:val="left" w:pos="178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Оформление и согласование 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Заказчиком 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Заявки</w:t>
            </w:r>
            <w:r w:rsidR="00206DE6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97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пересмотр/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внесени</w:t>
            </w:r>
            <w:r w:rsidR="00960070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изменений в действующее </w:t>
            </w:r>
            <w:r w:rsidR="00797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КЭР посредством загрузки материалов КЭР в 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Государственную информационную систему промышленности (далее – ГИСП) в уполномоченный Правительством Российской Федерации федеральный орган исполнительной власти.</w:t>
            </w:r>
          </w:p>
          <w:p w14:paraId="321FD211" w14:textId="77777777" w:rsidR="006108B1" w:rsidRPr="00EA6859" w:rsidRDefault="006108B1" w:rsidP="00432802">
            <w:pPr>
              <w:pStyle w:val="a5"/>
              <w:numPr>
                <w:ilvl w:val="1"/>
                <w:numId w:val="2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Заявка на </w:t>
            </w:r>
            <w:r w:rsidR="00797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пересмотр/</w:t>
            </w:r>
            <w:r w:rsidR="00797B54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внесение изменений </w:t>
            </w:r>
            <w:r w:rsidR="00797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КЭР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должна содержать следующую информацию:</w:t>
            </w:r>
          </w:p>
          <w:p w14:paraId="09CAA4EE" w14:textId="77777777" w:rsidR="006108B1" w:rsidRPr="00271E8A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1E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наименование, организационно-правовая форма и адрес (место нахождения) юридического лица;</w:t>
            </w:r>
          </w:p>
          <w:p w14:paraId="3E25EE44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код объекта, оказывающего негативное воздействие на окружающую среду;</w:t>
            </w:r>
          </w:p>
          <w:p w14:paraId="50327C32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 основной деятельности, виды и объем производимой продукции;</w:t>
            </w:r>
          </w:p>
          <w:p w14:paraId="3BD36DAB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информация об использовании сырья, воды, электрической и тепловой энергии;</w:t>
            </w:r>
          </w:p>
          <w:p w14:paraId="39231B5A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сведения об авариях и инцидентах, повл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кших за собой негативное воздействие на окружающую среду и произошедших за предыдущие семь лет;</w:t>
            </w:r>
          </w:p>
          <w:p w14:paraId="12DD2A8F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информация о реализации программы повышения экологической эффективности (при ее наличии);</w:t>
            </w:r>
          </w:p>
          <w:p w14:paraId="49B661C7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 технологических нормативов;</w:t>
            </w:r>
          </w:p>
          <w:p w14:paraId="74D1E11D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ты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класса опасности) при наличии таких веществ в выбросах загрязняющих веществ;</w:t>
            </w:r>
          </w:p>
          <w:p w14:paraId="32B5FCDD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обоснование нормативов образования отходов и лимитов на их размещение;</w:t>
            </w:r>
          </w:p>
          <w:p w14:paraId="0AB27059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 Программы производственного экологического контроля;</w:t>
            </w:r>
          </w:p>
          <w:p w14:paraId="7A8CB370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информация о наличии положительного заключения государственной экологической экспертизы (в случае необходимости 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проведения такой экспертизы в соответствии с законодательством об экологической экспертизе).</w:t>
            </w:r>
          </w:p>
          <w:p w14:paraId="02CCB6DE" w14:textId="77777777" w:rsidR="006108B1" w:rsidRPr="00EA6859" w:rsidRDefault="006108B1" w:rsidP="00432802">
            <w:pPr>
              <w:pStyle w:val="a5"/>
              <w:numPr>
                <w:ilvl w:val="1"/>
                <w:numId w:val="2"/>
              </w:numPr>
              <w:tabs>
                <w:tab w:val="left" w:pos="398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 заявке на </w:t>
            </w:r>
            <w:r w:rsidR="00960070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пересмотр (внесение изменений)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комплексного экологического разрешения при невозможности соблюдения технологических нормативов,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класса опасности), прилагаются:</w:t>
            </w:r>
          </w:p>
          <w:p w14:paraId="02901AC6" w14:textId="77777777" w:rsidR="00432802" w:rsidRDefault="00432802" w:rsidP="00432802">
            <w:pPr>
              <w:pStyle w:val="a5"/>
              <w:numPr>
                <w:ilvl w:val="0"/>
                <w:numId w:val="24"/>
              </w:numPr>
              <w:tabs>
                <w:tab w:val="left" w:pos="398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роект Программы повышения экологической эффективности;</w:t>
            </w:r>
          </w:p>
          <w:p w14:paraId="6D5FD347" w14:textId="77777777" w:rsidR="006108B1" w:rsidRPr="00057937" w:rsidRDefault="00432802" w:rsidP="00432802">
            <w:pPr>
              <w:pStyle w:val="a5"/>
              <w:numPr>
                <w:ilvl w:val="0"/>
                <w:numId w:val="24"/>
              </w:numPr>
              <w:tabs>
                <w:tab w:val="left" w:pos="398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ланируемые временно разреш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нные выбросы, с указанием объ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 или массы выбросов загрязняющих веществ, на период реализации программы повышения экологической эффективности и после ее реализации.</w:t>
            </w:r>
          </w:p>
          <w:p w14:paraId="10394839" w14:textId="77777777" w:rsidR="00432802" w:rsidRPr="00432802" w:rsidRDefault="00432802" w:rsidP="00432802">
            <w:pPr>
              <w:pStyle w:val="a5"/>
              <w:numPr>
                <w:ilvl w:val="1"/>
                <w:numId w:val="2"/>
              </w:numPr>
              <w:tabs>
                <w:tab w:val="left" w:pos="398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сопровождения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разработанных материалов обоснования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пересмотра/</w:t>
            </w:r>
            <w:r w:rsidR="00960070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внесение изменений в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КЭР на всех этапах согласования и устранение замечаний Заказчика/уполномоченных государственных органов, выявленных при рассмотрении разработанных и оформленных проектных материалов. </w:t>
            </w:r>
          </w:p>
        </w:tc>
      </w:tr>
      <w:tr w:rsidR="006108B1" w:rsidRPr="00874D72" w14:paraId="19FE9D6A" w14:textId="77777777" w:rsidTr="00D8650F">
        <w:tc>
          <w:tcPr>
            <w:tcW w:w="801" w:type="dxa"/>
          </w:tcPr>
          <w:p w14:paraId="57633348" w14:textId="77777777" w:rsidR="006108B1" w:rsidRPr="00441C52" w:rsidRDefault="00960070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9" w:type="dxa"/>
          </w:tcPr>
          <w:p w14:paraId="13B32DFF" w14:textId="77777777" w:rsidR="006108B1" w:rsidRPr="00441C52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52">
              <w:rPr>
                <w:rFonts w:ascii="Times New Roman" w:hAnsi="Times New Roman"/>
                <w:sz w:val="24"/>
                <w:szCs w:val="24"/>
              </w:rPr>
              <w:t>Основные требования к Подрядчику</w:t>
            </w:r>
          </w:p>
        </w:tc>
        <w:tc>
          <w:tcPr>
            <w:tcW w:w="7518" w:type="dxa"/>
          </w:tcPr>
          <w:p w14:paraId="5BF85099" w14:textId="77777777" w:rsidR="00432802" w:rsidRDefault="00432802" w:rsidP="00E7698D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оложительный опыт по разработке материалов с целью получения КЭР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-х работ) для </w:t>
            </w:r>
            <w:r w:rsidR="00FD7139" w:rsidRPr="00FD7139">
              <w:rPr>
                <w:rFonts w:ascii="Times New Roman" w:hAnsi="Times New Roman" w:cs="Times New Roman"/>
                <w:sz w:val="24"/>
                <w:szCs w:val="24"/>
              </w:rPr>
              <w:t>ОНВОС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</w:t>
            </w:r>
          </w:p>
          <w:p w14:paraId="6038E9ED" w14:textId="77777777" w:rsidR="00E7698D" w:rsidRPr="00FD7139" w:rsidRDefault="00E7698D" w:rsidP="00E7698D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о негативных результатах за время трудовой деятельности.</w:t>
            </w:r>
          </w:p>
          <w:p w14:paraId="02731BF8" w14:textId="77777777" w:rsidR="00E7698D" w:rsidRPr="00FD7139" w:rsidRDefault="00E7698D" w:rsidP="00E7698D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Наличие программного обеспечения, необходимых для выполнения работ в соответствии с Техническим заданием.</w:t>
            </w:r>
          </w:p>
          <w:p w14:paraId="150497AB" w14:textId="77777777" w:rsidR="00E7698D" w:rsidRPr="00FD7139" w:rsidRDefault="00E7698D" w:rsidP="00E7698D">
            <w:pPr>
              <w:pStyle w:val="a5"/>
              <w:numPr>
                <w:ilvl w:val="0"/>
                <w:numId w:val="25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персонала, имеющего все необходимые допуски к работе.</w:t>
            </w:r>
          </w:p>
          <w:p w14:paraId="6C3B32CB" w14:textId="77777777" w:rsidR="00E7698D" w:rsidRPr="00FD7139" w:rsidRDefault="00E7698D" w:rsidP="00E7698D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аккредитованной лаборатории, либо наличие договора с аккредитованной лабораторией на организацию отбора проб и выполнение химических анализов отобранных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Область аккредитации лаборатории должна включать возможность проведения исследований промышленных выбросов.</w:t>
            </w:r>
          </w:p>
          <w:p w14:paraId="36188504" w14:textId="77777777" w:rsidR="00E7698D" w:rsidRPr="00FD7139" w:rsidRDefault="00E7698D" w:rsidP="00E7698D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Наличие обоснования стоимости выполняемых работ.</w:t>
            </w:r>
          </w:p>
          <w:p w14:paraId="65B3BA40" w14:textId="77777777" w:rsidR="00E7698D" w:rsidRDefault="00E7698D" w:rsidP="00E7698D">
            <w:pPr>
              <w:pStyle w:val="a5"/>
              <w:numPr>
                <w:ilvl w:val="0"/>
                <w:numId w:val="25"/>
              </w:numPr>
              <w:tabs>
                <w:tab w:val="left" w:pos="39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Наличие календарного плана выполнения работ.</w:t>
            </w:r>
          </w:p>
          <w:p w14:paraId="3AFD1440" w14:textId="77777777" w:rsidR="006108B1" w:rsidRPr="00E7698D" w:rsidRDefault="00E7698D" w:rsidP="00E7698D">
            <w:pPr>
              <w:pStyle w:val="a5"/>
              <w:numPr>
                <w:ilvl w:val="0"/>
                <w:numId w:val="25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связи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своих работников с Заказчиком. </w:t>
            </w:r>
          </w:p>
        </w:tc>
      </w:tr>
      <w:tr w:rsidR="006108B1" w:rsidRPr="00874D72" w14:paraId="26D139D5" w14:textId="77777777" w:rsidTr="00D8650F">
        <w:tc>
          <w:tcPr>
            <w:tcW w:w="801" w:type="dxa"/>
          </w:tcPr>
          <w:p w14:paraId="57E9ADE5" w14:textId="77777777" w:rsidR="006108B1" w:rsidRPr="00E038BA" w:rsidRDefault="006108B1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14:paraId="3AC1017C" w14:textId="77777777" w:rsidR="006108B1" w:rsidRPr="00E038BA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Особые условия</w:t>
            </w:r>
          </w:p>
        </w:tc>
        <w:tc>
          <w:tcPr>
            <w:tcW w:w="7518" w:type="dxa"/>
          </w:tcPr>
          <w:p w14:paraId="1962BCFA" w14:textId="77777777" w:rsidR="00E7698D" w:rsidRDefault="00E7698D" w:rsidP="00E7698D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02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берет на себя обязательства по выполнению всего комплекса работ, включая получение всех согласований со сторонними организациями, получению справок, заключений,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432802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КЭР.</w:t>
            </w:r>
            <w:r w:rsidRPr="00E76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отрицательного заключения по 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Подрядчика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05FF">
              <w:rPr>
                <w:rFonts w:ascii="Times New Roman" w:hAnsi="Times New Roman" w:cs="Times New Roman"/>
                <w:sz w:val="24"/>
                <w:szCs w:val="24"/>
              </w:rPr>
              <w:t>Подрядчик устраняет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 и подает документы повторно, при этом стоимость оплаченной повторно государственной пошлины компенсируется </w:t>
            </w:r>
            <w:r w:rsidR="008A425D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Подрядчиком 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>Заказчику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F88EDF" w14:textId="77777777" w:rsidR="00E7698D" w:rsidRPr="00FD7139" w:rsidRDefault="00E7698D" w:rsidP="00E7698D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Подрядчик несет ответственность за качественное и своевременное выполнение работ в соответствии с действующим законодательством в области охраны окружающей среды.</w:t>
            </w:r>
          </w:p>
          <w:p w14:paraId="098DE8DE" w14:textId="77777777" w:rsidR="00E7698D" w:rsidRPr="00FD7139" w:rsidRDefault="00E7698D" w:rsidP="00E7698D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Работы могут быть выполнены с привлечение сторонних организаций, при условии согласования их с Заказчиком.</w:t>
            </w:r>
          </w:p>
          <w:p w14:paraId="242B36D6" w14:textId="77777777" w:rsidR="00E7698D" w:rsidRPr="00FD7139" w:rsidRDefault="00E7698D" w:rsidP="00E7698D">
            <w:pPr>
              <w:pStyle w:val="a5"/>
              <w:numPr>
                <w:ilvl w:val="0"/>
                <w:numId w:val="1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При выполнении работ Подрядчик обязан соблюдать Законодательство Российской Федерации в области охраны труда, промышленной, пожарной безопасности и охраны окружающей среды в соответствии со спецификой выполняемых работ.</w:t>
            </w:r>
          </w:p>
          <w:p w14:paraId="28E36D56" w14:textId="77777777" w:rsidR="006108B1" w:rsidRPr="00E038BA" w:rsidRDefault="006108B1" w:rsidP="00E7698D">
            <w:pPr>
              <w:pStyle w:val="a4"/>
              <w:numPr>
                <w:ilvl w:val="0"/>
                <w:numId w:val="14"/>
              </w:numPr>
              <w:tabs>
                <w:tab w:val="left" w:pos="398"/>
                <w:tab w:val="left" w:pos="434"/>
                <w:tab w:val="left" w:pos="3599"/>
                <w:tab w:val="left" w:pos="4271"/>
              </w:tabs>
              <w:ind w:left="0" w:firstLine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038BA">
              <w:rPr>
                <w:rFonts w:ascii="Times New Roman" w:hAnsi="Times New Roman" w:cs="Times New Roman"/>
              </w:rPr>
              <w:t>Подрядчик</w:t>
            </w:r>
            <w:r w:rsidR="00C405FF">
              <w:rPr>
                <w:rFonts w:ascii="Times New Roman" w:hAnsi="Times New Roman" w:cs="Times New Roman"/>
              </w:rPr>
              <w:t xml:space="preserve"> предоставляет</w:t>
            </w:r>
            <w:r w:rsidRPr="00E038BA">
              <w:rPr>
                <w:rFonts w:ascii="Times New Roman" w:hAnsi="Times New Roman" w:cs="Times New Roman"/>
              </w:rPr>
              <w:t xml:space="preserve"> коммерческое предложение, календарный план работ и обоснование стоимости выполняемых работ </w:t>
            </w:r>
            <w:r w:rsidRPr="00E038BA">
              <w:rPr>
                <w:rFonts w:ascii="Times New Roman" w:hAnsi="Times New Roman" w:cs="Times New Roman"/>
              </w:rPr>
              <w:lastRenderedPageBreak/>
              <w:t xml:space="preserve">с предоставлением </w:t>
            </w:r>
            <w:r w:rsidRPr="00E038BA">
              <w:rPr>
                <w:rFonts w:ascii="Times New Roman" w:hAnsi="Times New Roman" w:cs="Times New Roman"/>
                <w:lang w:bidi="he-IL"/>
              </w:rPr>
              <w:t>локально-сметных расч</w:t>
            </w:r>
            <w:r w:rsidR="00A6356C">
              <w:rPr>
                <w:rFonts w:ascii="Times New Roman" w:hAnsi="Times New Roman" w:cs="Times New Roman"/>
                <w:lang w:bidi="he-IL"/>
              </w:rPr>
              <w:t>е</w:t>
            </w:r>
            <w:r w:rsidRPr="00E038BA">
              <w:rPr>
                <w:rFonts w:ascii="Times New Roman" w:hAnsi="Times New Roman" w:cs="Times New Roman"/>
                <w:lang w:bidi="he-IL"/>
              </w:rPr>
              <w:t>тов, калькуляции и расч</w:t>
            </w:r>
            <w:r w:rsidR="00A6356C">
              <w:rPr>
                <w:rFonts w:ascii="Times New Roman" w:hAnsi="Times New Roman" w:cs="Times New Roman"/>
                <w:lang w:bidi="he-IL"/>
              </w:rPr>
              <w:t>е</w:t>
            </w:r>
            <w:r w:rsidRPr="00E038BA">
              <w:rPr>
                <w:rFonts w:ascii="Times New Roman" w:hAnsi="Times New Roman" w:cs="Times New Roman"/>
                <w:lang w:bidi="he-IL"/>
              </w:rPr>
              <w:t xml:space="preserve">та стоимости работ по предмету тендера на </w:t>
            </w:r>
            <w:r w:rsidR="00C405FF">
              <w:rPr>
                <w:rFonts w:ascii="Times New Roman" w:hAnsi="Times New Roman" w:cs="Times New Roman"/>
                <w:lang w:bidi="he-IL"/>
              </w:rPr>
              <w:t>ОНВОС</w:t>
            </w:r>
            <w:r w:rsidRPr="00E038BA">
              <w:rPr>
                <w:rFonts w:ascii="Times New Roman" w:hAnsi="Times New Roman" w:cs="Times New Roman"/>
                <w:lang w:bidi="he-IL"/>
              </w:rPr>
              <w:t>.</w:t>
            </w:r>
          </w:p>
          <w:p w14:paraId="37E63B8F" w14:textId="77777777" w:rsidR="006108B1" w:rsidRPr="00E038BA" w:rsidRDefault="006108B1" w:rsidP="00E7698D">
            <w:pPr>
              <w:pStyle w:val="a4"/>
              <w:numPr>
                <w:ilvl w:val="0"/>
                <w:numId w:val="14"/>
              </w:numPr>
              <w:tabs>
                <w:tab w:val="left" w:pos="398"/>
                <w:tab w:val="left" w:pos="434"/>
                <w:tab w:val="left" w:pos="3599"/>
                <w:tab w:val="left" w:pos="4271"/>
              </w:tabs>
              <w:ind w:left="0" w:firstLine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038BA">
              <w:rPr>
                <w:rFonts w:ascii="Times New Roman" w:hAnsi="Times New Roman" w:cs="Times New Roman"/>
                <w:lang w:bidi="he-IL"/>
              </w:rPr>
              <w:t>В стоимость работ должны включатся все затраты Подрядчика</w:t>
            </w:r>
            <w:r w:rsidR="00D8650F">
              <w:rPr>
                <w:rFonts w:ascii="Times New Roman" w:hAnsi="Times New Roman" w:cs="Times New Roman"/>
                <w:lang w:bidi="he-IL"/>
              </w:rPr>
              <w:t>,</w:t>
            </w:r>
            <w:r w:rsidRPr="00E038BA">
              <w:rPr>
                <w:rFonts w:ascii="Times New Roman" w:hAnsi="Times New Roman" w:cs="Times New Roman"/>
                <w:lang w:bidi="he-IL"/>
              </w:rPr>
              <w:t xml:space="preserve"> в том числе получение всех необходимых справок, прохождение экспертиз, лабораторные исследования, командировочные и транспортные расходы. </w:t>
            </w:r>
          </w:p>
          <w:p w14:paraId="1687A316" w14:textId="77777777" w:rsidR="006108B1" w:rsidRPr="00E038BA" w:rsidRDefault="006108B1" w:rsidP="00E7698D">
            <w:pPr>
              <w:pStyle w:val="a4"/>
              <w:numPr>
                <w:ilvl w:val="0"/>
                <w:numId w:val="14"/>
              </w:numPr>
              <w:tabs>
                <w:tab w:val="left" w:pos="398"/>
                <w:tab w:val="left" w:pos="434"/>
                <w:tab w:val="left" w:pos="3599"/>
                <w:tab w:val="left" w:pos="4271"/>
              </w:tabs>
              <w:ind w:left="0" w:firstLine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038BA">
              <w:rPr>
                <w:rFonts w:ascii="Times New Roman" w:hAnsi="Times New Roman" w:cs="Times New Roman"/>
                <w:lang w:bidi="he-IL"/>
              </w:rPr>
              <w:t>Доставка персонала до места выполнения работ</w:t>
            </w:r>
            <w:r w:rsidR="00D8650F">
              <w:rPr>
                <w:rFonts w:ascii="Times New Roman" w:hAnsi="Times New Roman" w:cs="Times New Roman"/>
                <w:lang w:bidi="he-IL"/>
              </w:rPr>
              <w:t>, проживание, питание</w:t>
            </w:r>
            <w:r w:rsidRPr="00E038BA">
              <w:rPr>
                <w:rFonts w:ascii="Times New Roman" w:hAnsi="Times New Roman" w:cs="Times New Roman"/>
                <w:lang w:bidi="he-IL"/>
              </w:rPr>
              <w:t xml:space="preserve"> осуществляется за сч</w:t>
            </w:r>
            <w:r w:rsidR="00A6356C">
              <w:rPr>
                <w:rFonts w:ascii="Times New Roman" w:hAnsi="Times New Roman" w:cs="Times New Roman"/>
                <w:lang w:bidi="he-IL"/>
              </w:rPr>
              <w:t>е</w:t>
            </w:r>
            <w:r w:rsidRPr="00E038BA">
              <w:rPr>
                <w:rFonts w:ascii="Times New Roman" w:hAnsi="Times New Roman" w:cs="Times New Roman"/>
                <w:lang w:bidi="he-IL"/>
              </w:rPr>
              <w:t>т Подрядчика.</w:t>
            </w:r>
          </w:p>
          <w:p w14:paraId="6C883711" w14:textId="77777777" w:rsidR="006108B1" w:rsidRPr="00FD7139" w:rsidRDefault="00B45A27" w:rsidP="00E7698D">
            <w:pPr>
              <w:pStyle w:val="a5"/>
              <w:numPr>
                <w:ilvl w:val="0"/>
                <w:numId w:val="14"/>
              </w:numPr>
              <w:tabs>
                <w:tab w:val="left" w:pos="398"/>
                <w:tab w:val="left" w:pos="4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Скорректированная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перед направлением на согласование в надзорные органы согласовывается с Заказчиком. </w:t>
            </w:r>
          </w:p>
          <w:p w14:paraId="40B56A3B" w14:textId="77777777" w:rsidR="006108B1" w:rsidRPr="00FD7139" w:rsidRDefault="006108B1" w:rsidP="00E7698D">
            <w:pPr>
              <w:pStyle w:val="a5"/>
              <w:numPr>
                <w:ilvl w:val="0"/>
                <w:numId w:val="14"/>
              </w:numPr>
              <w:tabs>
                <w:tab w:val="left" w:pos="398"/>
                <w:tab w:val="left" w:pos="4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обоснованных замечаний со стороны Заказчика и (или) </w:t>
            </w: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уполномоченных государственных органов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разрабатываемой документации, Подрядчик устраняет замечания в максимально короткий срок. Работа, связанная с устранением замечаний, при их наличии, дополнительной оплате Заказчиком не подлежит и производится силами и за счет средств Подрядчика.</w:t>
            </w:r>
          </w:p>
          <w:p w14:paraId="0AB9385F" w14:textId="77777777" w:rsidR="006108B1" w:rsidRPr="00E038BA" w:rsidRDefault="006108B1" w:rsidP="00E7698D">
            <w:pPr>
              <w:pStyle w:val="Iiiaeuiue"/>
              <w:numPr>
                <w:ilvl w:val="0"/>
                <w:numId w:val="14"/>
              </w:numPr>
              <w:tabs>
                <w:tab w:val="left" w:pos="398"/>
                <w:tab w:val="left" w:pos="4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38BA">
              <w:rPr>
                <w:rFonts w:ascii="Times New Roman" w:hAnsi="Times New Roman"/>
                <w:sz w:val="24"/>
                <w:szCs w:val="24"/>
                <w:lang w:bidi="he-IL"/>
              </w:rPr>
              <w:t>Заказчик обеспечивает доступ проезда Подрядчику на объекты Заказчика.</w:t>
            </w:r>
          </w:p>
          <w:p w14:paraId="7EB44D4E" w14:textId="77777777" w:rsidR="00FD7139" w:rsidRDefault="006108B1" w:rsidP="00E7698D">
            <w:pPr>
              <w:pStyle w:val="Iiiaeuiue"/>
              <w:numPr>
                <w:ilvl w:val="0"/>
                <w:numId w:val="14"/>
              </w:numPr>
              <w:tabs>
                <w:tab w:val="left" w:pos="398"/>
                <w:tab w:val="left" w:pos="4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38BA">
              <w:rPr>
                <w:rFonts w:ascii="Times New Roman" w:hAnsi="Times New Roman"/>
                <w:sz w:val="24"/>
                <w:szCs w:val="24"/>
                <w:lang w:bidi="he-IL"/>
              </w:rPr>
              <w:t>Результатом выполненных работ является комплексное экологическое разрешение, выданное уполномоченным Правительством Российской Федерации федеральным органом исполнительной власти.</w:t>
            </w:r>
          </w:p>
          <w:p w14:paraId="66069D66" w14:textId="77777777" w:rsidR="006108B1" w:rsidRPr="00FD7139" w:rsidRDefault="006108B1" w:rsidP="008A425D">
            <w:pPr>
              <w:pStyle w:val="Iiiaeuiue"/>
              <w:numPr>
                <w:ilvl w:val="0"/>
                <w:numId w:val="14"/>
              </w:numPr>
              <w:tabs>
                <w:tab w:val="left" w:pos="398"/>
                <w:tab w:val="left" w:pos="4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окончании выполненных работ Подрядчик обязан предоставить Заказчику материалы КЭР на бумажном носителе в </w:t>
            </w:r>
            <w:r w:rsidR="00B45A27"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1-м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экземпляр</w:t>
            </w:r>
            <w:r w:rsidR="00B45A27"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="00B45A27"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электронном носителе в формате *</w:t>
            </w:r>
            <w:r w:rsidRPr="00FD7139">
              <w:rPr>
                <w:rFonts w:ascii="Times New Roman" w:hAnsi="Times New Roman"/>
                <w:sz w:val="24"/>
                <w:szCs w:val="24"/>
                <w:lang w:val="en-US" w:eastAsia="ar-SA"/>
              </w:rPr>
              <w:t>pdf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, *</w:t>
            </w:r>
            <w:r w:rsidRPr="00FD7139">
              <w:rPr>
                <w:rFonts w:ascii="Times New Roman" w:hAnsi="Times New Roman"/>
                <w:sz w:val="24"/>
                <w:szCs w:val="24"/>
                <w:lang w:val="en-US" w:eastAsia="ar-SA"/>
              </w:rPr>
              <w:t>doc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, *</w:t>
            </w:r>
            <w:r w:rsidRPr="00FD7139">
              <w:rPr>
                <w:rFonts w:ascii="Times New Roman" w:hAnsi="Times New Roman"/>
                <w:sz w:val="24"/>
                <w:szCs w:val="24"/>
                <w:lang w:val="en-US" w:eastAsia="ar-SA"/>
              </w:rPr>
              <w:t>xsl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8A425D" w:rsidRPr="008A4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25D">
              <w:rPr>
                <w:rFonts w:ascii="Times New Roman" w:hAnsi="Times New Roman"/>
                <w:sz w:val="24"/>
                <w:szCs w:val="24"/>
                <w:lang w:eastAsia="ar-SA"/>
              </w:rPr>
              <w:t>расчет</w:t>
            </w:r>
            <w:r w:rsidR="008A425D" w:rsidRPr="008A425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выбросов загрязняющих веществ в атмосферный воздух </w:t>
            </w:r>
            <w:r w:rsidR="008A425D" w:rsidRPr="008A425D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по всем источникам выбросов в формате *</w:t>
            </w:r>
            <w:r w:rsidR="008A425D" w:rsidRPr="008A425D">
              <w:rPr>
                <w:rFonts w:ascii="Times New Roman" w:hAnsi="Times New Roman"/>
                <w:sz w:val="24"/>
                <w:szCs w:val="24"/>
                <w:u w:val="single"/>
                <w:lang w:val="en-US" w:eastAsia="ar-SA"/>
              </w:rPr>
              <w:t>xsl</w:t>
            </w:r>
            <w:r w:rsidR="008A425D" w:rsidRPr="008A425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результаты всех согласований, а также оригиналы справок и заключений полученных в ходе выполнения работ.</w:t>
            </w:r>
          </w:p>
        </w:tc>
      </w:tr>
    </w:tbl>
    <w:p w14:paraId="43A469CF" w14:textId="77777777" w:rsidR="00A645AD" w:rsidRDefault="00A645AD" w:rsidP="005A7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C0457" w14:textId="77777777" w:rsidR="0095763A" w:rsidRDefault="0014537B" w:rsidP="00EE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37B">
        <w:rPr>
          <w:rFonts w:ascii="Times New Roman" w:hAnsi="Times New Roman" w:cs="Times New Roman"/>
          <w:sz w:val="24"/>
          <w:szCs w:val="24"/>
        </w:rPr>
        <w:t>Условия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работ, не урегулированные настоящим Техническим заданием, оговариваются по тексту Договора.</w:t>
      </w:r>
    </w:p>
    <w:p w14:paraId="51BF44C9" w14:textId="77777777" w:rsidR="0014537B" w:rsidRDefault="0014537B" w:rsidP="005A7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EC24A" w14:textId="77777777" w:rsidR="0014537B" w:rsidRPr="0014537B" w:rsidRDefault="0014537B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 w:rsidRPr="0014537B">
        <w:rPr>
          <w:rFonts w:ascii="Times New Roman" w:hAnsi="Times New Roman" w:cs="Times New Roman"/>
          <w:lang w:bidi="he-IL"/>
        </w:rPr>
        <w:t>Исполнитель:</w:t>
      </w:r>
    </w:p>
    <w:p w14:paraId="7E30609A" w14:textId="77777777" w:rsidR="0014537B" w:rsidRDefault="00B45A27" w:rsidP="005A7611">
      <w:pPr>
        <w:pStyle w:val="a4"/>
        <w:tabs>
          <w:tab w:val="left" w:pos="3599"/>
          <w:tab w:val="left" w:pos="4271"/>
          <w:tab w:val="left" w:pos="8222"/>
        </w:tabs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Заместитель начальника </w:t>
      </w:r>
      <w:r w:rsidR="008A425D">
        <w:rPr>
          <w:rFonts w:ascii="Times New Roman" w:hAnsi="Times New Roman" w:cs="Times New Roman"/>
          <w:lang w:bidi="he-IL"/>
        </w:rPr>
        <w:t xml:space="preserve">отдела </w:t>
      </w:r>
    </w:p>
    <w:p w14:paraId="20F6FE57" w14:textId="77777777" w:rsidR="008A425D" w:rsidRPr="0014537B" w:rsidRDefault="008A425D" w:rsidP="008A425D">
      <w:pPr>
        <w:pStyle w:val="a4"/>
        <w:tabs>
          <w:tab w:val="left" w:pos="3599"/>
        </w:tabs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экологической безопасности </w:t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  <w:t>Э.Ю. Сапунова</w:t>
      </w:r>
    </w:p>
    <w:p w14:paraId="3E8815F7" w14:textId="77777777" w:rsidR="0014537B" w:rsidRDefault="0014537B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</w:p>
    <w:p w14:paraId="05BF6DB7" w14:textId="77777777" w:rsidR="00B45A27" w:rsidRPr="0014537B" w:rsidRDefault="00B45A27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</w:p>
    <w:p w14:paraId="1BE0B5D0" w14:textId="77777777" w:rsidR="0014537B" w:rsidRDefault="0014537B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 w:rsidRPr="0014537B">
        <w:rPr>
          <w:rFonts w:ascii="Times New Roman" w:hAnsi="Times New Roman" w:cs="Times New Roman"/>
          <w:lang w:bidi="he-IL"/>
        </w:rPr>
        <w:t>Согласовано:</w:t>
      </w:r>
    </w:p>
    <w:p w14:paraId="16ABA61C" w14:textId="77777777" w:rsidR="00EE486F" w:rsidRDefault="00EE486F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</w:p>
    <w:p w14:paraId="521046D4" w14:textId="77777777" w:rsidR="008A425D" w:rsidRDefault="008A425D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Первый заместитель Генерального</w:t>
      </w:r>
    </w:p>
    <w:p w14:paraId="557A17DE" w14:textId="77777777" w:rsidR="0014537B" w:rsidRPr="0014537B" w:rsidRDefault="008A425D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директора – Главный</w:t>
      </w:r>
      <w:r w:rsidR="0014537B">
        <w:rPr>
          <w:rFonts w:ascii="Times New Roman" w:hAnsi="Times New Roman" w:cs="Times New Roman"/>
          <w:lang w:bidi="he-IL"/>
        </w:rPr>
        <w:t xml:space="preserve"> инженер</w:t>
      </w:r>
      <w:r w:rsidR="00882958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  <w:t>Р.М. Масягутов</w:t>
      </w:r>
    </w:p>
    <w:p w14:paraId="47F28C38" w14:textId="77777777" w:rsidR="0014537B" w:rsidRDefault="0014537B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</w:p>
    <w:p w14:paraId="3EFA21C0" w14:textId="77777777" w:rsidR="00B45A27" w:rsidRDefault="00B45A27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</w:p>
    <w:p w14:paraId="1CEDA1B0" w14:textId="77777777" w:rsidR="008A425D" w:rsidRDefault="0014537B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 w:rsidRPr="0014537B">
        <w:rPr>
          <w:rFonts w:ascii="Times New Roman" w:hAnsi="Times New Roman" w:cs="Times New Roman"/>
          <w:lang w:bidi="he-IL"/>
        </w:rPr>
        <w:t>Начальник</w:t>
      </w:r>
      <w:r w:rsidR="008A425D">
        <w:rPr>
          <w:rFonts w:ascii="Times New Roman" w:hAnsi="Times New Roman" w:cs="Times New Roman"/>
          <w:lang w:bidi="he-IL"/>
        </w:rPr>
        <w:t xml:space="preserve"> отдела экологической </w:t>
      </w:r>
    </w:p>
    <w:p w14:paraId="636095BB" w14:textId="77777777" w:rsidR="0014537B" w:rsidRPr="0014537B" w:rsidRDefault="008A425D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безопасности</w:t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  <w:t>И.Р. Ямпольская</w:t>
      </w:r>
      <w:r w:rsidR="0014537B" w:rsidRPr="0014537B">
        <w:rPr>
          <w:rFonts w:ascii="Times New Roman" w:hAnsi="Times New Roman" w:cs="Times New Roman"/>
          <w:lang w:bidi="he-IL"/>
        </w:rPr>
        <w:t xml:space="preserve"> </w:t>
      </w:r>
    </w:p>
    <w:p w14:paraId="0B5D1B00" w14:textId="77777777" w:rsidR="0014537B" w:rsidRDefault="0014537B" w:rsidP="005A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19057" w14:textId="77777777" w:rsidR="00415BFC" w:rsidRDefault="00415BFC" w:rsidP="005A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B1C12" w14:textId="77777777" w:rsidR="00415BFC" w:rsidRDefault="00415BFC" w:rsidP="005A76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415BFC" w:rsidSect="00D34858">
          <w:footerReference w:type="default" r:id="rId10"/>
          <w:pgSz w:w="11906" w:h="16838" w:code="9"/>
          <w:pgMar w:top="964" w:right="566" w:bottom="964" w:left="1361" w:header="709" w:footer="4" w:gutter="0"/>
          <w:cols w:space="708"/>
          <w:docGrid w:linePitch="360"/>
        </w:sectPr>
      </w:pPr>
    </w:p>
    <w:p w14:paraId="25209670" w14:textId="77777777" w:rsidR="005F5939" w:rsidRDefault="005F5939" w:rsidP="005A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939">
        <w:rPr>
          <w:rFonts w:ascii="Times New Roman" w:hAnsi="Times New Roman" w:cs="Times New Roman"/>
          <w:caps/>
          <w:sz w:val="24"/>
          <w:szCs w:val="24"/>
        </w:rPr>
        <w:lastRenderedPageBreak/>
        <w:t>П</w:t>
      </w:r>
      <w:r w:rsidRPr="005F5939">
        <w:rPr>
          <w:rFonts w:ascii="Times New Roman" w:hAnsi="Times New Roman" w:cs="Times New Roman"/>
          <w:sz w:val="24"/>
          <w:szCs w:val="24"/>
        </w:rPr>
        <w:t>риложение 1 к Техническому заданию</w:t>
      </w:r>
    </w:p>
    <w:p w14:paraId="6E380D7E" w14:textId="77777777" w:rsidR="005F5939" w:rsidRPr="005F5939" w:rsidRDefault="005F5939" w:rsidP="005A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A8D8F" w14:textId="77777777" w:rsidR="00415BFC" w:rsidRPr="005F5939" w:rsidRDefault="00415BFC" w:rsidP="005A76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5939">
        <w:rPr>
          <w:rFonts w:ascii="Times New Roman" w:hAnsi="Times New Roman" w:cs="Times New Roman"/>
          <w:b/>
          <w:caps/>
          <w:sz w:val="24"/>
          <w:szCs w:val="24"/>
        </w:rPr>
        <w:t>Исходные данные для выполнения работ</w:t>
      </w:r>
    </w:p>
    <w:p w14:paraId="4DC5B1A4" w14:textId="77777777" w:rsidR="00415BFC" w:rsidRDefault="00415BFC" w:rsidP="005A76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3748"/>
        <w:gridCol w:w="1349"/>
        <w:gridCol w:w="1500"/>
        <w:gridCol w:w="899"/>
        <w:gridCol w:w="2100"/>
        <w:gridCol w:w="1649"/>
        <w:gridCol w:w="1498"/>
      </w:tblGrid>
      <w:tr w:rsidR="00B45A27" w:rsidRPr="00645C23" w14:paraId="725DD312" w14:textId="77777777" w:rsidTr="00B45A27">
        <w:trPr>
          <w:trHeight w:val="1031"/>
          <w:jc w:val="center"/>
        </w:trPr>
        <w:tc>
          <w:tcPr>
            <w:tcW w:w="2094" w:type="dxa"/>
            <w:vMerge w:val="restart"/>
            <w:vAlign w:val="center"/>
          </w:tcPr>
          <w:p w14:paraId="343CC2CF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Месторождение</w:t>
            </w:r>
          </w:p>
        </w:tc>
        <w:tc>
          <w:tcPr>
            <w:tcW w:w="3748" w:type="dxa"/>
            <w:vMerge w:val="restart"/>
            <w:vAlign w:val="center"/>
          </w:tcPr>
          <w:p w14:paraId="1A0A5E10" w14:textId="77777777" w:rsidR="00B45A27" w:rsidRPr="00645C23" w:rsidRDefault="00876774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код </w:t>
            </w:r>
            <w:r w:rsidR="00B45A27" w:rsidRPr="00645C23">
              <w:rPr>
                <w:rFonts w:ascii="Times New Roman" w:hAnsi="Times New Roman" w:cs="Times New Roman"/>
                <w:sz w:val="24"/>
                <w:szCs w:val="24"/>
              </w:rPr>
              <w:t>объекта НВОС</w:t>
            </w:r>
          </w:p>
        </w:tc>
        <w:tc>
          <w:tcPr>
            <w:tcW w:w="1349" w:type="dxa"/>
            <w:vMerge w:val="restart"/>
            <w:vAlign w:val="center"/>
          </w:tcPr>
          <w:p w14:paraId="1AC73DA4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Категория объекта</w:t>
            </w:r>
          </w:p>
        </w:tc>
        <w:tc>
          <w:tcPr>
            <w:tcW w:w="1500" w:type="dxa"/>
            <w:vMerge w:val="restart"/>
            <w:vAlign w:val="center"/>
          </w:tcPr>
          <w:p w14:paraId="68948E66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Количество площадок</w:t>
            </w:r>
          </w:p>
        </w:tc>
        <w:tc>
          <w:tcPr>
            <w:tcW w:w="2999" w:type="dxa"/>
            <w:gridSpan w:val="2"/>
            <w:vAlign w:val="center"/>
          </w:tcPr>
          <w:p w14:paraId="2627C662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Ориентировочное количество источников,</w:t>
            </w:r>
          </w:p>
          <w:p w14:paraId="5EF26395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9" w:type="dxa"/>
            <w:vMerge w:val="restart"/>
            <w:vAlign w:val="center"/>
          </w:tcPr>
          <w:p w14:paraId="13E33DFF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Места сбросов</w:t>
            </w:r>
          </w:p>
        </w:tc>
        <w:tc>
          <w:tcPr>
            <w:tcW w:w="1498" w:type="dxa"/>
            <w:vMerge w:val="restart"/>
            <w:vAlign w:val="center"/>
          </w:tcPr>
          <w:p w14:paraId="0FCE2493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Количество отходов, шт.</w:t>
            </w:r>
          </w:p>
        </w:tc>
      </w:tr>
      <w:tr w:rsidR="00B45A27" w:rsidRPr="00645C23" w14:paraId="4C610502" w14:textId="77777777" w:rsidTr="00B45A27">
        <w:trPr>
          <w:trHeight w:val="567"/>
          <w:jc w:val="center"/>
        </w:trPr>
        <w:tc>
          <w:tcPr>
            <w:tcW w:w="2094" w:type="dxa"/>
            <w:vMerge/>
            <w:vAlign w:val="center"/>
          </w:tcPr>
          <w:p w14:paraId="1477582C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vAlign w:val="center"/>
          </w:tcPr>
          <w:p w14:paraId="417E4290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23CC5918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14:paraId="7182ABD5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D06FA79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9" w:type="dxa"/>
            <w:vAlign w:val="center"/>
          </w:tcPr>
          <w:p w14:paraId="4FC3C39B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из них организованных</w:t>
            </w:r>
          </w:p>
        </w:tc>
        <w:tc>
          <w:tcPr>
            <w:tcW w:w="1649" w:type="dxa"/>
            <w:vMerge/>
            <w:vAlign w:val="center"/>
          </w:tcPr>
          <w:p w14:paraId="2433EE5F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vAlign w:val="center"/>
          </w:tcPr>
          <w:p w14:paraId="774C7CEA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27" w:rsidRPr="00645C23" w14:paraId="52D1A6EB" w14:textId="77777777" w:rsidTr="00B45A27">
        <w:trPr>
          <w:trHeight w:val="1010"/>
          <w:jc w:val="center"/>
        </w:trPr>
        <w:tc>
          <w:tcPr>
            <w:tcW w:w="2094" w:type="dxa"/>
            <w:vAlign w:val="center"/>
          </w:tcPr>
          <w:p w14:paraId="4109FC10" w14:textId="77777777" w:rsidR="00B45A27" w:rsidRDefault="00D8650F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Унтыгейское</w:t>
            </w:r>
          </w:p>
        </w:tc>
        <w:tc>
          <w:tcPr>
            <w:tcW w:w="3748" w:type="dxa"/>
            <w:vAlign w:val="center"/>
          </w:tcPr>
          <w:p w14:paraId="3717BF97" w14:textId="77777777" w:rsidR="00B45A27" w:rsidRPr="00F044F2" w:rsidRDefault="00876774" w:rsidP="005A76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Объекты добычи нефти в границах Унтыгейского лицензионного участка, код объекта НВОС 71-0186-002031-П</w:t>
            </w:r>
          </w:p>
        </w:tc>
        <w:tc>
          <w:tcPr>
            <w:tcW w:w="1349" w:type="dxa"/>
            <w:vAlign w:val="center"/>
          </w:tcPr>
          <w:p w14:paraId="251DCC2A" w14:textId="77777777" w:rsidR="00B45A27" w:rsidRPr="00586F56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0" w:type="dxa"/>
            <w:vAlign w:val="center"/>
          </w:tcPr>
          <w:p w14:paraId="032E259A" w14:textId="77777777" w:rsidR="00B45A27" w:rsidRPr="00586F56" w:rsidRDefault="00876774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14:paraId="1C653D38" w14:textId="77777777" w:rsidR="00B45A27" w:rsidRDefault="00876774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099" w:type="dxa"/>
            <w:vAlign w:val="center"/>
          </w:tcPr>
          <w:p w14:paraId="72EA50A1" w14:textId="77777777" w:rsidR="00B45A27" w:rsidRDefault="00876774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49" w:type="dxa"/>
            <w:vAlign w:val="center"/>
          </w:tcPr>
          <w:p w14:paraId="222425AE" w14:textId="77777777" w:rsidR="00B45A27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98" w:type="dxa"/>
            <w:vAlign w:val="center"/>
          </w:tcPr>
          <w:p w14:paraId="5FC63AFB" w14:textId="77777777" w:rsidR="00B45A27" w:rsidRDefault="00876774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14:paraId="4FFD6940" w14:textId="77777777" w:rsidR="00415BFC" w:rsidRPr="0014537B" w:rsidRDefault="00B34367" w:rsidP="00B3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4367">
        <w:rPr>
          <w:rFonts w:ascii="Times New Roman" w:hAnsi="Times New Roman" w:cs="Times New Roman"/>
          <w:sz w:val="24"/>
          <w:szCs w:val="24"/>
        </w:rPr>
        <w:t>Количество источников загрязнения атмосферного воздуха</w:t>
      </w:r>
      <w:r>
        <w:rPr>
          <w:rFonts w:ascii="Times New Roman" w:hAnsi="Times New Roman" w:cs="Times New Roman"/>
          <w:sz w:val="24"/>
          <w:szCs w:val="24"/>
        </w:rPr>
        <w:t>, образующихся отходов</w:t>
      </w:r>
      <w:r w:rsidRPr="00B34367">
        <w:rPr>
          <w:rFonts w:ascii="Times New Roman" w:hAnsi="Times New Roman" w:cs="Times New Roman"/>
          <w:sz w:val="24"/>
          <w:szCs w:val="24"/>
        </w:rPr>
        <w:t xml:space="preserve"> не является исчерпывающим, возможны изменения при проведении инвентаризации</w:t>
      </w:r>
    </w:p>
    <w:sectPr w:rsidR="00415BFC" w:rsidRPr="0014537B" w:rsidSect="00561C6D">
      <w:pgSz w:w="16838" w:h="11906" w:orient="landscape" w:code="9"/>
      <w:pgMar w:top="1361" w:right="964" w:bottom="56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DE76" w14:textId="77777777" w:rsidR="00D34858" w:rsidRDefault="00D34858" w:rsidP="00D34858">
      <w:pPr>
        <w:spacing w:after="0" w:line="240" w:lineRule="auto"/>
      </w:pPr>
      <w:r>
        <w:separator/>
      </w:r>
    </w:p>
  </w:endnote>
  <w:endnote w:type="continuationSeparator" w:id="0">
    <w:p w14:paraId="63C026F7" w14:textId="77777777" w:rsidR="00D34858" w:rsidRDefault="00D34858" w:rsidP="00D3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219174"/>
      <w:docPartObj>
        <w:docPartGallery w:val="Page Numbers (Bottom of Page)"/>
        <w:docPartUnique/>
      </w:docPartObj>
    </w:sdtPr>
    <w:sdtEndPr/>
    <w:sdtContent>
      <w:p w14:paraId="6B1F3007" w14:textId="77777777" w:rsidR="00D34858" w:rsidRDefault="00D348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6F">
          <w:rPr>
            <w:noProof/>
          </w:rPr>
          <w:t>1</w:t>
        </w:r>
        <w:r>
          <w:fldChar w:fldCharType="end"/>
        </w:r>
      </w:p>
    </w:sdtContent>
  </w:sdt>
  <w:p w14:paraId="26826D16" w14:textId="77777777" w:rsidR="00D34858" w:rsidRDefault="00D348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9AF6" w14:textId="77777777" w:rsidR="00D34858" w:rsidRDefault="00D34858" w:rsidP="00D34858">
      <w:pPr>
        <w:spacing w:after="0" w:line="240" w:lineRule="auto"/>
      </w:pPr>
      <w:r>
        <w:separator/>
      </w:r>
    </w:p>
  </w:footnote>
  <w:footnote w:type="continuationSeparator" w:id="0">
    <w:p w14:paraId="13F642D4" w14:textId="77777777" w:rsidR="00D34858" w:rsidRDefault="00D34858" w:rsidP="00D3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75E"/>
    <w:multiLevelType w:val="multilevel"/>
    <w:tmpl w:val="77E89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D43F25"/>
    <w:multiLevelType w:val="hybridMultilevel"/>
    <w:tmpl w:val="76041A58"/>
    <w:lvl w:ilvl="0" w:tplc="8DAC9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46C3"/>
    <w:multiLevelType w:val="multilevel"/>
    <w:tmpl w:val="5A725BD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3" w15:restartNumberingAfterBreak="0">
    <w:nsid w:val="1CE65788"/>
    <w:multiLevelType w:val="hybridMultilevel"/>
    <w:tmpl w:val="869819BC"/>
    <w:lvl w:ilvl="0" w:tplc="1D9C5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F575A6"/>
    <w:multiLevelType w:val="hybridMultilevel"/>
    <w:tmpl w:val="7CBC9E10"/>
    <w:lvl w:ilvl="0" w:tplc="64CECD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1F7B6A79"/>
    <w:multiLevelType w:val="hybridMultilevel"/>
    <w:tmpl w:val="C242F028"/>
    <w:lvl w:ilvl="0" w:tplc="8DAC9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B2116"/>
    <w:multiLevelType w:val="hybridMultilevel"/>
    <w:tmpl w:val="17DC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B3D"/>
    <w:multiLevelType w:val="hybridMultilevel"/>
    <w:tmpl w:val="1560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379CC"/>
    <w:multiLevelType w:val="hybridMultilevel"/>
    <w:tmpl w:val="C9D21B96"/>
    <w:lvl w:ilvl="0" w:tplc="7CC65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045D4"/>
    <w:multiLevelType w:val="hybridMultilevel"/>
    <w:tmpl w:val="2B8E7550"/>
    <w:lvl w:ilvl="0" w:tplc="8DAC9CD8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42E92F26"/>
    <w:multiLevelType w:val="hybridMultilevel"/>
    <w:tmpl w:val="CAAA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0316F"/>
    <w:multiLevelType w:val="hybridMultilevel"/>
    <w:tmpl w:val="36523AD0"/>
    <w:lvl w:ilvl="0" w:tplc="1D9C5744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CA2E4E"/>
    <w:multiLevelType w:val="hybridMultilevel"/>
    <w:tmpl w:val="2A4AB048"/>
    <w:lvl w:ilvl="0" w:tplc="8DAC9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23D2B"/>
    <w:multiLevelType w:val="hybridMultilevel"/>
    <w:tmpl w:val="CA00D4B8"/>
    <w:lvl w:ilvl="0" w:tplc="8DAC9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508D3"/>
    <w:multiLevelType w:val="hybridMultilevel"/>
    <w:tmpl w:val="F9F2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068A3"/>
    <w:multiLevelType w:val="hybridMultilevel"/>
    <w:tmpl w:val="E982C69A"/>
    <w:lvl w:ilvl="0" w:tplc="8DAC9CD8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 w15:restartNumberingAfterBreak="0">
    <w:nsid w:val="5DD62351"/>
    <w:multiLevelType w:val="hybridMultilevel"/>
    <w:tmpl w:val="6DC2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61554"/>
    <w:multiLevelType w:val="hybridMultilevel"/>
    <w:tmpl w:val="D25C9B8E"/>
    <w:lvl w:ilvl="0" w:tplc="788E7E4C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61344188"/>
    <w:multiLevelType w:val="hybridMultilevel"/>
    <w:tmpl w:val="8874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E2C91"/>
    <w:multiLevelType w:val="hybridMultilevel"/>
    <w:tmpl w:val="AC641C90"/>
    <w:lvl w:ilvl="0" w:tplc="788E7E4C">
      <w:start w:val="1"/>
      <w:numFmt w:val="decimal"/>
      <w:lvlText w:val="%1."/>
      <w:lvlJc w:val="left"/>
      <w:pPr>
        <w:ind w:left="4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1DF417A"/>
    <w:multiLevelType w:val="hybridMultilevel"/>
    <w:tmpl w:val="DEB66C02"/>
    <w:lvl w:ilvl="0" w:tplc="FDFC75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A5D8B"/>
    <w:multiLevelType w:val="multilevel"/>
    <w:tmpl w:val="5A725BD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22" w15:restartNumberingAfterBreak="0">
    <w:nsid w:val="7405316D"/>
    <w:multiLevelType w:val="multilevel"/>
    <w:tmpl w:val="77E89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224063"/>
    <w:multiLevelType w:val="hybridMultilevel"/>
    <w:tmpl w:val="917E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07E61"/>
    <w:multiLevelType w:val="hybridMultilevel"/>
    <w:tmpl w:val="5D0AA6CC"/>
    <w:lvl w:ilvl="0" w:tplc="FDFC75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1"/>
  </w:num>
  <w:num w:numId="5">
    <w:abstractNumId w:val="3"/>
  </w:num>
  <w:num w:numId="6">
    <w:abstractNumId w:val="14"/>
  </w:num>
  <w:num w:numId="7">
    <w:abstractNumId w:val="6"/>
  </w:num>
  <w:num w:numId="8">
    <w:abstractNumId w:val="16"/>
  </w:num>
  <w:num w:numId="9">
    <w:abstractNumId w:val="13"/>
  </w:num>
  <w:num w:numId="10">
    <w:abstractNumId w:val="15"/>
  </w:num>
  <w:num w:numId="11">
    <w:abstractNumId w:val="9"/>
  </w:num>
  <w:num w:numId="12">
    <w:abstractNumId w:val="5"/>
  </w:num>
  <w:num w:numId="13">
    <w:abstractNumId w:val="18"/>
  </w:num>
  <w:num w:numId="14">
    <w:abstractNumId w:val="19"/>
  </w:num>
  <w:num w:numId="15">
    <w:abstractNumId w:val="17"/>
  </w:num>
  <w:num w:numId="16">
    <w:abstractNumId w:val="2"/>
  </w:num>
  <w:num w:numId="17">
    <w:abstractNumId w:val="21"/>
  </w:num>
  <w:num w:numId="18">
    <w:abstractNumId w:val="8"/>
  </w:num>
  <w:num w:numId="19">
    <w:abstractNumId w:val="0"/>
  </w:num>
  <w:num w:numId="20">
    <w:abstractNumId w:val="2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3A"/>
    <w:rsid w:val="000038D6"/>
    <w:rsid w:val="00025F6B"/>
    <w:rsid w:val="00057937"/>
    <w:rsid w:val="00085460"/>
    <w:rsid w:val="000936FC"/>
    <w:rsid w:val="000B7AEC"/>
    <w:rsid w:val="000C7193"/>
    <w:rsid w:val="000D1985"/>
    <w:rsid w:val="00110170"/>
    <w:rsid w:val="001105D9"/>
    <w:rsid w:val="001331D1"/>
    <w:rsid w:val="0014537B"/>
    <w:rsid w:val="00150EE8"/>
    <w:rsid w:val="001705DC"/>
    <w:rsid w:val="0017709B"/>
    <w:rsid w:val="001D22BD"/>
    <w:rsid w:val="001D5A85"/>
    <w:rsid w:val="00206DE6"/>
    <w:rsid w:val="00233373"/>
    <w:rsid w:val="00243661"/>
    <w:rsid w:val="00244357"/>
    <w:rsid w:val="00253322"/>
    <w:rsid w:val="00271E8A"/>
    <w:rsid w:val="00281DEE"/>
    <w:rsid w:val="0029383E"/>
    <w:rsid w:val="002B13A9"/>
    <w:rsid w:val="002C3926"/>
    <w:rsid w:val="002F1D38"/>
    <w:rsid w:val="003340B2"/>
    <w:rsid w:val="00337F5A"/>
    <w:rsid w:val="003558E6"/>
    <w:rsid w:val="003719C8"/>
    <w:rsid w:val="003735FE"/>
    <w:rsid w:val="003816DA"/>
    <w:rsid w:val="00396832"/>
    <w:rsid w:val="00397C7A"/>
    <w:rsid w:val="003A0F90"/>
    <w:rsid w:val="003A248C"/>
    <w:rsid w:val="003A4284"/>
    <w:rsid w:val="003C7041"/>
    <w:rsid w:val="003E1DEE"/>
    <w:rsid w:val="003E6861"/>
    <w:rsid w:val="003E76FD"/>
    <w:rsid w:val="003F59E3"/>
    <w:rsid w:val="00415BFC"/>
    <w:rsid w:val="00432802"/>
    <w:rsid w:val="004335AF"/>
    <w:rsid w:val="00441C52"/>
    <w:rsid w:val="0044424A"/>
    <w:rsid w:val="00446B61"/>
    <w:rsid w:val="004607C7"/>
    <w:rsid w:val="004627F7"/>
    <w:rsid w:val="004666CB"/>
    <w:rsid w:val="004E2E77"/>
    <w:rsid w:val="004F1887"/>
    <w:rsid w:val="00524E56"/>
    <w:rsid w:val="00561C6D"/>
    <w:rsid w:val="00595E25"/>
    <w:rsid w:val="005A44E0"/>
    <w:rsid w:val="005A7611"/>
    <w:rsid w:val="005C119D"/>
    <w:rsid w:val="005C4A32"/>
    <w:rsid w:val="005D72C3"/>
    <w:rsid w:val="005F0668"/>
    <w:rsid w:val="005F5939"/>
    <w:rsid w:val="006108B1"/>
    <w:rsid w:val="00616922"/>
    <w:rsid w:val="00645C23"/>
    <w:rsid w:val="00657E9F"/>
    <w:rsid w:val="00660360"/>
    <w:rsid w:val="00666539"/>
    <w:rsid w:val="00681CA6"/>
    <w:rsid w:val="006A245B"/>
    <w:rsid w:val="006B13A3"/>
    <w:rsid w:val="006B1FFF"/>
    <w:rsid w:val="006C24F4"/>
    <w:rsid w:val="006D247E"/>
    <w:rsid w:val="006E0DCB"/>
    <w:rsid w:val="006E7D21"/>
    <w:rsid w:val="007757A6"/>
    <w:rsid w:val="00797B54"/>
    <w:rsid w:val="007A4BBF"/>
    <w:rsid w:val="007C03A7"/>
    <w:rsid w:val="007C0401"/>
    <w:rsid w:val="007C4D75"/>
    <w:rsid w:val="007F7656"/>
    <w:rsid w:val="00874D72"/>
    <w:rsid w:val="00876774"/>
    <w:rsid w:val="00882958"/>
    <w:rsid w:val="00887812"/>
    <w:rsid w:val="008A425D"/>
    <w:rsid w:val="008B0931"/>
    <w:rsid w:val="008B5B59"/>
    <w:rsid w:val="008B6C12"/>
    <w:rsid w:val="008C701D"/>
    <w:rsid w:val="00921EE3"/>
    <w:rsid w:val="0095763A"/>
    <w:rsid w:val="00960070"/>
    <w:rsid w:val="00981562"/>
    <w:rsid w:val="009B6B09"/>
    <w:rsid w:val="009D2CAC"/>
    <w:rsid w:val="00A070CC"/>
    <w:rsid w:val="00A30FD6"/>
    <w:rsid w:val="00A31596"/>
    <w:rsid w:val="00A33A5D"/>
    <w:rsid w:val="00A371E4"/>
    <w:rsid w:val="00A6356C"/>
    <w:rsid w:val="00A645AD"/>
    <w:rsid w:val="00AA0C30"/>
    <w:rsid w:val="00AC14B6"/>
    <w:rsid w:val="00AC2A2B"/>
    <w:rsid w:val="00B20381"/>
    <w:rsid w:val="00B34367"/>
    <w:rsid w:val="00B34BD5"/>
    <w:rsid w:val="00B45A27"/>
    <w:rsid w:val="00B73EE5"/>
    <w:rsid w:val="00BB1950"/>
    <w:rsid w:val="00BB1ED8"/>
    <w:rsid w:val="00BF0CE1"/>
    <w:rsid w:val="00BF3099"/>
    <w:rsid w:val="00C10C1A"/>
    <w:rsid w:val="00C27674"/>
    <w:rsid w:val="00C320A3"/>
    <w:rsid w:val="00C405FF"/>
    <w:rsid w:val="00C438C1"/>
    <w:rsid w:val="00C5559F"/>
    <w:rsid w:val="00C7568E"/>
    <w:rsid w:val="00C81F13"/>
    <w:rsid w:val="00C849EC"/>
    <w:rsid w:val="00C86D74"/>
    <w:rsid w:val="00CB5863"/>
    <w:rsid w:val="00CB72E6"/>
    <w:rsid w:val="00CD2AE8"/>
    <w:rsid w:val="00CF1D0D"/>
    <w:rsid w:val="00D075F0"/>
    <w:rsid w:val="00D16E3B"/>
    <w:rsid w:val="00D30E7F"/>
    <w:rsid w:val="00D3104C"/>
    <w:rsid w:val="00D3223E"/>
    <w:rsid w:val="00D34858"/>
    <w:rsid w:val="00D8650F"/>
    <w:rsid w:val="00DB7030"/>
    <w:rsid w:val="00DD1AE7"/>
    <w:rsid w:val="00DF3B7B"/>
    <w:rsid w:val="00DF5BE5"/>
    <w:rsid w:val="00E038BA"/>
    <w:rsid w:val="00E066C4"/>
    <w:rsid w:val="00E117CF"/>
    <w:rsid w:val="00E167E5"/>
    <w:rsid w:val="00E328B2"/>
    <w:rsid w:val="00E65F5F"/>
    <w:rsid w:val="00E7698D"/>
    <w:rsid w:val="00E82032"/>
    <w:rsid w:val="00E96F6E"/>
    <w:rsid w:val="00EA151F"/>
    <w:rsid w:val="00EA6859"/>
    <w:rsid w:val="00EC60F9"/>
    <w:rsid w:val="00EE486F"/>
    <w:rsid w:val="00EF50A3"/>
    <w:rsid w:val="00F044F2"/>
    <w:rsid w:val="00F74345"/>
    <w:rsid w:val="00F86871"/>
    <w:rsid w:val="00FA78A9"/>
    <w:rsid w:val="00FC5FD0"/>
    <w:rsid w:val="00FD3ED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BB8BA9"/>
  <w15:docId w15:val="{A4317034-BC04-4594-B9E3-263304F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A6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CF1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aliases w:val="Мой Список,Bullet_IRAO,List Paragraph"/>
    <w:basedOn w:val="a"/>
    <w:link w:val="a6"/>
    <w:uiPriority w:val="34"/>
    <w:qFormat/>
    <w:rsid w:val="00446B61"/>
    <w:pPr>
      <w:ind w:left="720"/>
      <w:contextualSpacing/>
    </w:pPr>
  </w:style>
  <w:style w:type="paragraph" w:customStyle="1" w:styleId="Iiiaeuiue">
    <w:name w:val="Ii?iaeuiue"/>
    <w:rsid w:val="001705DC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3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858"/>
  </w:style>
  <w:style w:type="paragraph" w:styleId="a9">
    <w:name w:val="footer"/>
    <w:basedOn w:val="a"/>
    <w:link w:val="aa"/>
    <w:uiPriority w:val="99"/>
    <w:unhideWhenUsed/>
    <w:rsid w:val="00D3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858"/>
  </w:style>
  <w:style w:type="character" w:customStyle="1" w:styleId="d-flex">
    <w:name w:val="d-flex"/>
    <w:basedOn w:val="a0"/>
    <w:rsid w:val="008B6C12"/>
  </w:style>
  <w:style w:type="character" w:customStyle="1" w:styleId="grey-text">
    <w:name w:val="grey-text"/>
    <w:basedOn w:val="a0"/>
    <w:rsid w:val="008B6C12"/>
  </w:style>
  <w:style w:type="character" w:customStyle="1" w:styleId="a6">
    <w:name w:val="Абзац списка Знак"/>
    <w:aliases w:val="Мой Список Знак,Bullet_IRAO Знак,List Paragraph Знак"/>
    <w:link w:val="a5"/>
    <w:uiPriority w:val="34"/>
    <w:rsid w:val="003735FE"/>
  </w:style>
  <w:style w:type="character" w:styleId="ab">
    <w:name w:val="Hyperlink"/>
    <w:basedOn w:val="a0"/>
    <w:uiPriority w:val="99"/>
    <w:semiHidden/>
    <w:unhideWhenUsed/>
    <w:rsid w:val="003735FE"/>
    <w:rPr>
      <w:color w:val="0000FF"/>
      <w:u w:val="single"/>
    </w:rPr>
  </w:style>
  <w:style w:type="paragraph" w:customStyle="1" w:styleId="11">
    <w:name w:val="Обычный1"/>
    <w:rsid w:val="004F18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3E1DE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Normal (Web)"/>
    <w:basedOn w:val="a"/>
    <w:uiPriority w:val="99"/>
    <w:rsid w:val="00D16E3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9D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61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09627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4062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4121-BDB7-4421-B99C-429CBDBE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8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Евгения Николаевна</dc:creator>
  <cp:keywords/>
  <dc:description/>
  <cp:lastModifiedBy>Хамидулин Саяр Гаярович</cp:lastModifiedBy>
  <cp:revision>8</cp:revision>
  <dcterms:created xsi:type="dcterms:W3CDTF">2025-04-24T12:59:00Z</dcterms:created>
  <dcterms:modified xsi:type="dcterms:W3CDTF">2025-05-06T09:54:00Z</dcterms:modified>
</cp:coreProperties>
</file>